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DF455" w14:textId="77777777" w:rsidR="00EB60F8" w:rsidRPr="00EF6992" w:rsidRDefault="00EB60F8" w:rsidP="001848B6">
      <w:pPr>
        <w:tabs>
          <w:tab w:val="left" w:pos="180"/>
        </w:tabs>
        <w:spacing w:line="240" w:lineRule="auto"/>
        <w:ind w:right="423"/>
        <w:rPr>
          <w:rFonts w:ascii="Times New Roman" w:eastAsia="Calibri" w:hAnsi="Times New Roman" w:cs="Times New Roman"/>
          <w:b/>
          <w:sz w:val="24"/>
          <w:szCs w:val="24"/>
        </w:rPr>
      </w:pPr>
    </w:p>
    <w:p w14:paraId="7EAC3FCC" w14:textId="63E69ACF" w:rsidR="00FF3A38" w:rsidRPr="00EF6992" w:rsidRDefault="00FF3A38" w:rsidP="001848B6">
      <w:pPr>
        <w:tabs>
          <w:tab w:val="left" w:pos="180"/>
        </w:tabs>
        <w:spacing w:line="240" w:lineRule="auto"/>
        <w:ind w:right="423"/>
        <w:rPr>
          <w:rFonts w:ascii="Times New Roman" w:eastAsia="Calibri" w:hAnsi="Times New Roman" w:cs="Times New Roman"/>
          <w:bCs/>
          <w:sz w:val="24"/>
          <w:szCs w:val="24"/>
        </w:rPr>
      </w:pPr>
      <w:r w:rsidRPr="00EF6992">
        <w:rPr>
          <w:rFonts w:ascii="Times New Roman" w:eastAsia="Calibri" w:hAnsi="Times New Roman" w:cs="Times New Roman"/>
          <w:b/>
          <w:sz w:val="24"/>
          <w:szCs w:val="24"/>
        </w:rPr>
        <w:t>Numele Ofertantului</w:t>
      </w:r>
      <w:r w:rsidRPr="00EF6992">
        <w:rPr>
          <w:rFonts w:ascii="Times New Roman" w:eastAsia="Calibri" w:hAnsi="Times New Roman" w:cs="Times New Roman"/>
          <w:bCs/>
          <w:sz w:val="24"/>
          <w:szCs w:val="24"/>
        </w:rPr>
        <w:t xml:space="preserve">: </w:t>
      </w:r>
      <w:r w:rsidRPr="00EF6992">
        <w:rPr>
          <w:rFonts w:ascii="Times New Roman" w:eastAsia="Calibri" w:hAnsi="Times New Roman" w:cs="Times New Roman"/>
          <w:bCs/>
          <w:i/>
          <w:sz w:val="24"/>
          <w:szCs w:val="24"/>
        </w:rPr>
        <w:t>[introduceți întregul nume]</w:t>
      </w:r>
    </w:p>
    <w:p w14:paraId="5CCF30E6" w14:textId="77777777" w:rsidR="00FF3A38" w:rsidRPr="00EF6992" w:rsidRDefault="00FF3A38" w:rsidP="001848B6">
      <w:pPr>
        <w:tabs>
          <w:tab w:val="left" w:pos="180"/>
        </w:tabs>
        <w:spacing w:line="240" w:lineRule="auto"/>
        <w:ind w:right="423"/>
        <w:jc w:val="center"/>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 xml:space="preserve">   </w:t>
      </w:r>
    </w:p>
    <w:p w14:paraId="1393DEFE" w14:textId="77777777" w:rsidR="00FF3A38" w:rsidRPr="00EF6992" w:rsidRDefault="00FF3A38" w:rsidP="001848B6">
      <w:pPr>
        <w:shd w:val="clear" w:color="auto" w:fill="FFFFFF"/>
        <w:tabs>
          <w:tab w:val="left" w:pos="180"/>
        </w:tabs>
        <w:spacing w:line="240" w:lineRule="auto"/>
        <w:ind w:right="423"/>
        <w:jc w:val="center"/>
        <w:rPr>
          <w:rFonts w:ascii="Times New Roman" w:eastAsia="Calibri" w:hAnsi="Times New Roman" w:cs="Times New Roman"/>
          <w:b/>
          <w:sz w:val="24"/>
          <w:szCs w:val="24"/>
          <w:u w:val="single"/>
        </w:rPr>
      </w:pPr>
      <w:r w:rsidRPr="00EF6992">
        <w:rPr>
          <w:rFonts w:ascii="Times New Roman" w:eastAsia="Calibri" w:hAnsi="Times New Roman" w:cs="Times New Roman"/>
          <w:b/>
          <w:sz w:val="24"/>
          <w:szCs w:val="24"/>
          <w:u w:val="single"/>
        </w:rPr>
        <w:t>FORMULARUL PROPUNERII TEHNICE</w:t>
      </w:r>
    </w:p>
    <w:p w14:paraId="005645C3" w14:textId="77777777" w:rsidR="00781BD1" w:rsidRPr="00EF6992" w:rsidRDefault="00781BD1" w:rsidP="001848B6">
      <w:pPr>
        <w:shd w:val="clear" w:color="auto" w:fill="FFFFFF"/>
        <w:tabs>
          <w:tab w:val="left" w:pos="180"/>
        </w:tabs>
        <w:spacing w:line="240" w:lineRule="auto"/>
        <w:ind w:right="423"/>
        <w:jc w:val="center"/>
        <w:rPr>
          <w:rFonts w:ascii="Times New Roman" w:eastAsia="Calibri" w:hAnsi="Times New Roman" w:cs="Times New Roman"/>
          <w:b/>
          <w:sz w:val="24"/>
          <w:szCs w:val="24"/>
          <w:u w:val="single"/>
        </w:rPr>
      </w:pPr>
    </w:p>
    <w:p w14:paraId="2ADE7E48" w14:textId="77777777" w:rsidR="00FF3A38" w:rsidRPr="00EF6992" w:rsidRDefault="00FF3A38" w:rsidP="001848B6">
      <w:pPr>
        <w:tabs>
          <w:tab w:val="left" w:pos="180"/>
        </w:tabs>
        <w:spacing w:line="240" w:lineRule="auto"/>
        <w:ind w:right="423"/>
        <w:rPr>
          <w:rFonts w:ascii="Times New Roman" w:eastAsia="Calibri" w:hAnsi="Times New Roman" w:cs="Times New Roman"/>
          <w:i/>
          <w:spacing w:val="-2"/>
          <w:sz w:val="24"/>
          <w:szCs w:val="24"/>
        </w:rPr>
      </w:pPr>
      <w:r w:rsidRPr="00EF6992">
        <w:rPr>
          <w:rFonts w:ascii="Times New Roman" w:eastAsia="Calibri" w:hAnsi="Times New Roman" w:cs="Times New Roman"/>
          <w:b/>
          <w:bCs/>
          <w:spacing w:val="-2"/>
          <w:sz w:val="24"/>
          <w:szCs w:val="24"/>
        </w:rPr>
        <w:t>Data</w:t>
      </w:r>
      <w:r w:rsidRPr="00EF6992">
        <w:rPr>
          <w:rFonts w:ascii="Times New Roman" w:eastAsia="Calibri" w:hAnsi="Times New Roman" w:cs="Times New Roman"/>
          <w:spacing w:val="-2"/>
          <w:sz w:val="24"/>
          <w:szCs w:val="24"/>
        </w:rPr>
        <w:t xml:space="preserve">: </w:t>
      </w:r>
      <w:r w:rsidRPr="00EF6992">
        <w:rPr>
          <w:rFonts w:ascii="Times New Roman" w:eastAsia="Calibri" w:hAnsi="Times New Roman" w:cs="Times New Roman"/>
          <w:i/>
          <w:spacing w:val="-2"/>
          <w:sz w:val="24"/>
          <w:szCs w:val="24"/>
        </w:rPr>
        <w:t xml:space="preserve">[introduceți </w:t>
      </w:r>
      <w:r w:rsidRPr="00EF6992">
        <w:rPr>
          <w:rFonts w:ascii="Times New Roman" w:eastAsia="Calibri" w:hAnsi="Times New Roman" w:cs="Times New Roman"/>
          <w:bCs/>
          <w:i/>
          <w:sz w:val="24"/>
          <w:szCs w:val="24"/>
        </w:rPr>
        <w:t>ziua, luna, anul</w:t>
      </w:r>
      <w:r w:rsidRPr="00EF6992">
        <w:rPr>
          <w:rFonts w:ascii="Times New Roman" w:eastAsia="Calibri" w:hAnsi="Times New Roman" w:cs="Times New Roman"/>
          <w:i/>
          <w:spacing w:val="-2"/>
          <w:sz w:val="24"/>
          <w:szCs w:val="24"/>
        </w:rPr>
        <w:t>]</w:t>
      </w:r>
    </w:p>
    <w:p w14:paraId="349F58FD" w14:textId="77777777" w:rsidR="00FF3A38" w:rsidRPr="00EF6992" w:rsidRDefault="00FF3A38" w:rsidP="001848B6">
      <w:pPr>
        <w:tabs>
          <w:tab w:val="left" w:pos="180"/>
        </w:tabs>
        <w:spacing w:line="240" w:lineRule="auto"/>
        <w:ind w:right="423"/>
        <w:rPr>
          <w:rFonts w:ascii="Times New Roman" w:eastAsia="Calibri" w:hAnsi="Times New Roman" w:cs="Times New Roman"/>
          <w:bCs/>
          <w:i/>
          <w:sz w:val="24"/>
          <w:szCs w:val="24"/>
        </w:rPr>
      </w:pPr>
      <w:r w:rsidRPr="00EF6992">
        <w:rPr>
          <w:rFonts w:ascii="Times New Roman" w:eastAsia="Calibri" w:hAnsi="Times New Roman" w:cs="Times New Roman"/>
          <w:b/>
          <w:sz w:val="24"/>
          <w:szCs w:val="24"/>
        </w:rPr>
        <w:t>Anunț de participare</w:t>
      </w:r>
      <w:r w:rsidRPr="00EF6992">
        <w:rPr>
          <w:rFonts w:ascii="Times New Roman" w:eastAsia="Calibri" w:hAnsi="Times New Roman" w:cs="Times New Roman"/>
          <w:bCs/>
          <w:sz w:val="24"/>
          <w:szCs w:val="24"/>
        </w:rPr>
        <w:t xml:space="preserve">: </w:t>
      </w:r>
      <w:r w:rsidRPr="00EF6992">
        <w:rPr>
          <w:rFonts w:ascii="Times New Roman" w:eastAsia="Calibri" w:hAnsi="Times New Roman" w:cs="Times New Roman"/>
          <w:bCs/>
          <w:i/>
          <w:sz w:val="24"/>
          <w:szCs w:val="24"/>
        </w:rPr>
        <w:t>[introduceți numărul anunțului de participare]</w:t>
      </w:r>
    </w:p>
    <w:p w14:paraId="6025AAAA" w14:textId="77777777" w:rsidR="00FF3A38" w:rsidRPr="00EF6992" w:rsidRDefault="00FF3A38" w:rsidP="001848B6">
      <w:pPr>
        <w:tabs>
          <w:tab w:val="left" w:pos="180"/>
        </w:tabs>
        <w:spacing w:line="240" w:lineRule="auto"/>
        <w:ind w:right="423"/>
        <w:rPr>
          <w:rFonts w:ascii="Times New Roman" w:eastAsia="Calibri" w:hAnsi="Times New Roman" w:cs="Times New Roman"/>
          <w:bCs/>
          <w:i/>
          <w:iCs/>
          <w:sz w:val="24"/>
          <w:szCs w:val="24"/>
        </w:rPr>
      </w:pPr>
      <w:r w:rsidRPr="00EF6992">
        <w:rPr>
          <w:rFonts w:ascii="Times New Roman" w:eastAsia="Calibri" w:hAnsi="Times New Roman" w:cs="Times New Roman"/>
          <w:b/>
          <w:sz w:val="24"/>
          <w:szCs w:val="24"/>
        </w:rPr>
        <w:t>Obiectul contractului</w:t>
      </w:r>
      <w:r w:rsidRPr="00EF6992">
        <w:rPr>
          <w:rFonts w:ascii="Times New Roman" w:eastAsia="Calibri" w:hAnsi="Times New Roman" w:cs="Times New Roman"/>
          <w:bCs/>
          <w:sz w:val="24"/>
          <w:szCs w:val="24"/>
        </w:rPr>
        <w:t xml:space="preserve">: </w:t>
      </w:r>
      <w:r w:rsidRPr="00EF6992">
        <w:rPr>
          <w:rFonts w:ascii="Times New Roman" w:eastAsia="Calibri" w:hAnsi="Times New Roman" w:cs="Times New Roman"/>
          <w:bCs/>
          <w:i/>
          <w:sz w:val="24"/>
          <w:szCs w:val="24"/>
        </w:rPr>
        <w:t xml:space="preserve">[introduceți obiectul contractului din anunțul de participare] </w:t>
      </w:r>
    </w:p>
    <w:p w14:paraId="201123E9" w14:textId="77777777" w:rsidR="00FF3A38" w:rsidRPr="00EF6992" w:rsidRDefault="00FF3A38" w:rsidP="001848B6">
      <w:pPr>
        <w:widowControl w:val="0"/>
        <w:tabs>
          <w:tab w:val="left" w:pos="180"/>
        </w:tabs>
        <w:autoSpaceDE w:val="0"/>
        <w:autoSpaceDN w:val="0"/>
        <w:spacing w:line="240" w:lineRule="auto"/>
        <w:ind w:right="423"/>
        <w:rPr>
          <w:rFonts w:ascii="Times New Roman" w:hAnsi="Times New Roman" w:cs="Times New Roman"/>
          <w:b/>
          <w:bCs/>
          <w:sz w:val="24"/>
          <w:szCs w:val="24"/>
        </w:rPr>
      </w:pPr>
    </w:p>
    <w:p w14:paraId="4C9B678D" w14:textId="41B71FDD" w:rsidR="00FF3A38" w:rsidRPr="00EF6992" w:rsidRDefault="00FF3A38" w:rsidP="001848B6">
      <w:pPr>
        <w:widowControl w:val="0"/>
        <w:tabs>
          <w:tab w:val="left" w:pos="180"/>
        </w:tabs>
        <w:autoSpaceDE w:val="0"/>
        <w:autoSpaceDN w:val="0"/>
        <w:spacing w:line="240" w:lineRule="auto"/>
        <w:ind w:right="423"/>
        <w:jc w:val="both"/>
        <w:rPr>
          <w:rFonts w:ascii="Times New Roman" w:hAnsi="Times New Roman" w:cs="Times New Roman"/>
          <w:b/>
          <w:bCs/>
          <w:iCs/>
          <w:sz w:val="24"/>
          <w:szCs w:val="24"/>
        </w:rPr>
      </w:pPr>
      <w:r w:rsidRPr="00EF6992">
        <w:rPr>
          <w:rFonts w:ascii="Times New Roman" w:hAnsi="Times New Roman" w:cs="Times New Roman"/>
          <w:b/>
          <w:bCs/>
          <w:sz w:val="24"/>
          <w:szCs w:val="24"/>
        </w:rPr>
        <w:t xml:space="preserve">Către: </w:t>
      </w:r>
      <w:r w:rsidR="004A0C69" w:rsidRPr="00EF6992">
        <w:rPr>
          <w:rFonts w:ascii="Times New Roman" w:hAnsi="Times New Roman" w:cs="Times New Roman"/>
          <w:b/>
          <w:bCs/>
          <w:sz w:val="24"/>
          <w:szCs w:val="24"/>
        </w:rPr>
        <w:t>Autoritatea</w:t>
      </w:r>
      <w:r w:rsidRPr="00EF6992">
        <w:rPr>
          <w:rFonts w:ascii="Times New Roman" w:hAnsi="Times New Roman" w:cs="Times New Roman"/>
          <w:b/>
          <w:bCs/>
          <w:sz w:val="24"/>
          <w:szCs w:val="24"/>
        </w:rPr>
        <w:t xml:space="preserve"> Contractanta </w:t>
      </w:r>
      <w:r w:rsidRPr="00EF6992">
        <w:rPr>
          <w:rFonts w:ascii="Times New Roman" w:hAnsi="Times New Roman" w:cs="Times New Roman"/>
          <w:bCs/>
          <w:sz w:val="24"/>
          <w:szCs w:val="24"/>
        </w:rPr>
        <w:t xml:space="preserve">– </w:t>
      </w:r>
      <w:r w:rsidR="004A0C69" w:rsidRPr="00EF6992">
        <w:rPr>
          <w:rFonts w:ascii="Times New Roman" w:hAnsi="Times New Roman" w:cs="Times New Roman"/>
          <w:bCs/>
          <w:sz w:val="24"/>
          <w:szCs w:val="24"/>
        </w:rPr>
        <w:t>DGASPC Sector 2</w:t>
      </w:r>
    </w:p>
    <w:p w14:paraId="00E07820" w14:textId="62E982ED" w:rsidR="00FF3A38" w:rsidRPr="00EF6992" w:rsidRDefault="00FF3A38" w:rsidP="001848B6">
      <w:pPr>
        <w:tabs>
          <w:tab w:val="left" w:pos="180"/>
        </w:tabs>
        <w:spacing w:line="240" w:lineRule="auto"/>
        <w:ind w:right="423"/>
        <w:jc w:val="both"/>
        <w:rPr>
          <w:rFonts w:ascii="Times New Roman" w:eastAsia="Calibri" w:hAnsi="Times New Roman" w:cs="Times New Roman"/>
          <w:bCs/>
          <w:sz w:val="24"/>
          <w:szCs w:val="24"/>
        </w:rPr>
      </w:pPr>
      <w:r w:rsidRPr="00EF6992">
        <w:rPr>
          <w:rFonts w:ascii="Times New Roman" w:eastAsia="Calibri" w:hAnsi="Times New Roman" w:cs="Times New Roman"/>
          <w:sz w:val="24"/>
          <w:szCs w:val="24"/>
        </w:rPr>
        <w:t xml:space="preserve">După examinarea Documentației de atribuire, în speță Caietul de sarcini nr. …./……………….. și răspunsurile autorității contractante la solicitările de clarificări referitoare la documentația de atribuire, publicate în cadrul anunțului de participare nr. …./……………….., </w:t>
      </w:r>
      <w:r w:rsidRPr="00EF6992">
        <w:rPr>
          <w:rFonts w:ascii="Times New Roman" w:eastAsia="Calibri" w:hAnsi="Times New Roman" w:cs="Times New Roman"/>
          <w:bCs/>
          <w:sz w:val="24"/>
          <w:szCs w:val="24"/>
        </w:rPr>
        <w:t xml:space="preserve">subsemnatul, reprezentant împuternicit al ............................................................., depunem următoarea </w:t>
      </w:r>
      <w:r w:rsidRPr="00EF6992">
        <w:rPr>
          <w:rFonts w:ascii="Times New Roman" w:eastAsia="Calibri" w:hAnsi="Times New Roman" w:cs="Times New Roman"/>
          <w:b/>
          <w:bCs/>
          <w:sz w:val="24"/>
          <w:szCs w:val="24"/>
        </w:rPr>
        <w:t>Propunere Tehnică</w:t>
      </w:r>
      <w:r w:rsidRPr="00EF6992">
        <w:rPr>
          <w:rFonts w:ascii="Times New Roman" w:eastAsia="Calibri" w:hAnsi="Times New Roman" w:cs="Times New Roman"/>
          <w:bCs/>
          <w:sz w:val="24"/>
          <w:szCs w:val="24"/>
        </w:rPr>
        <w:t>:</w:t>
      </w:r>
    </w:p>
    <w:p w14:paraId="3E6D0651" w14:textId="77777777" w:rsidR="00FF3A38" w:rsidRPr="00EF6992" w:rsidRDefault="00FF3A38" w:rsidP="001848B6">
      <w:pPr>
        <w:tabs>
          <w:tab w:val="left" w:pos="180"/>
        </w:tabs>
        <w:spacing w:line="240" w:lineRule="auto"/>
        <w:ind w:right="423"/>
        <w:jc w:val="both"/>
        <w:rPr>
          <w:rFonts w:ascii="Times New Roman" w:eastAsia="Calibri" w:hAnsi="Times New Roman" w:cs="Times New Roman"/>
          <w:b/>
          <w:sz w:val="24"/>
          <w:szCs w:val="24"/>
        </w:rPr>
      </w:pPr>
      <w:r w:rsidRPr="00EF6992">
        <w:rPr>
          <w:rFonts w:ascii="Times New Roman" w:eastAsia="Calibri" w:hAnsi="Times New Roman" w:cs="Times New Roman"/>
          <w:b/>
          <w:sz w:val="24"/>
          <w:szCs w:val="24"/>
        </w:rPr>
        <w:t>1. Documentele prezentate în cadrul propunerii tehnice:</w:t>
      </w:r>
    </w:p>
    <w:p w14:paraId="77982F16" w14:textId="35179F4C" w:rsidR="00FF3A38" w:rsidRPr="00EF6992" w:rsidRDefault="00FF3A38" w:rsidP="001848B6">
      <w:pPr>
        <w:tabs>
          <w:tab w:val="left" w:pos="180"/>
        </w:tabs>
        <w:spacing w:line="240" w:lineRule="auto"/>
        <w:ind w:right="423"/>
        <w:jc w:val="both"/>
        <w:rPr>
          <w:rFonts w:ascii="Times New Roman" w:eastAsia="Calibri" w:hAnsi="Times New Roman" w:cs="Times New Roman"/>
          <w:bCs/>
          <w:sz w:val="24"/>
          <w:szCs w:val="24"/>
        </w:rPr>
      </w:pPr>
      <w:r w:rsidRPr="00EF6992">
        <w:rPr>
          <w:rFonts w:ascii="Times New Roman" w:eastAsia="Calibri" w:hAnsi="Times New Roman" w:cs="Times New Roman"/>
          <w:bCs/>
          <w:sz w:val="24"/>
          <w:szCs w:val="24"/>
        </w:rPr>
        <w:t>Propunerea tehnică are ……. pagini (</w:t>
      </w:r>
      <w:r w:rsidRPr="00EF6992">
        <w:rPr>
          <w:rFonts w:ascii="Times New Roman" w:eastAsia="Calibri" w:hAnsi="Times New Roman" w:cs="Times New Roman"/>
          <w:b/>
          <w:bCs/>
          <w:sz w:val="24"/>
          <w:szCs w:val="24"/>
          <w:u w:val="single"/>
        </w:rPr>
        <w:t>ATENTIE! Documentele din cuprinsul propunerii tehnice nu vor fi numerotate individual. Se va numerota intreaga propunere tehnica ca fiind un singur document</w:t>
      </w:r>
      <w:r w:rsidRPr="00EF6992">
        <w:rPr>
          <w:rFonts w:ascii="Times New Roman" w:eastAsia="Calibri" w:hAnsi="Times New Roman" w:cs="Times New Roman"/>
          <w:bCs/>
          <w:sz w:val="24"/>
          <w:szCs w:val="24"/>
        </w:rPr>
        <w:t>)</w:t>
      </w:r>
      <w:r w:rsidR="00266620" w:rsidRPr="00EF6992">
        <w:rPr>
          <w:rFonts w:ascii="Times New Roman" w:eastAsia="Calibri" w:hAnsi="Times New Roman" w:cs="Times New Roman"/>
          <w:bCs/>
          <w:sz w:val="24"/>
          <w:szCs w:val="24"/>
        </w:rPr>
        <w:t xml:space="preserve"> </w:t>
      </w:r>
      <w:r w:rsidRPr="00EF6992">
        <w:rPr>
          <w:rFonts w:ascii="Times New Roman" w:eastAsia="Calibri" w:hAnsi="Times New Roman" w:cs="Times New Roman"/>
          <w:bCs/>
          <w:sz w:val="24"/>
          <w:szCs w:val="24"/>
        </w:rPr>
        <w:t>si contine urmatoarele documente:</w:t>
      </w:r>
    </w:p>
    <w:tbl>
      <w:tblPr>
        <w:tblW w:w="14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9090"/>
        <w:gridCol w:w="3731"/>
      </w:tblGrid>
      <w:tr w:rsidR="00FF3A38" w:rsidRPr="00EF6992" w14:paraId="6A529F1F" w14:textId="77777777" w:rsidTr="00EA69F2">
        <w:trPr>
          <w:trHeight w:val="314"/>
        </w:trPr>
        <w:tc>
          <w:tcPr>
            <w:tcW w:w="1345" w:type="dxa"/>
          </w:tcPr>
          <w:p w14:paraId="29BA9E0E" w14:textId="2F553199" w:rsidR="00FF3A38" w:rsidRPr="00EF6992" w:rsidRDefault="00FF3A38" w:rsidP="001848B6">
            <w:pPr>
              <w:tabs>
                <w:tab w:val="left" w:pos="180"/>
              </w:tabs>
              <w:spacing w:line="240" w:lineRule="auto"/>
              <w:ind w:right="423"/>
              <w:jc w:val="center"/>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 xml:space="preserve">Nr </w:t>
            </w:r>
            <w:r w:rsidR="00EA69F2" w:rsidRPr="00EF6992">
              <w:rPr>
                <w:rFonts w:ascii="Times New Roman" w:eastAsia="Calibri" w:hAnsi="Times New Roman" w:cs="Times New Roman"/>
                <w:b/>
                <w:bCs/>
                <w:sz w:val="24"/>
                <w:szCs w:val="24"/>
              </w:rPr>
              <w:t>crt</w:t>
            </w:r>
          </w:p>
        </w:tc>
        <w:tc>
          <w:tcPr>
            <w:tcW w:w="9090" w:type="dxa"/>
          </w:tcPr>
          <w:p w14:paraId="774E3747" w14:textId="77777777" w:rsidR="00FF3A38" w:rsidRPr="00EF6992" w:rsidRDefault="00FF3A38" w:rsidP="001848B6">
            <w:pPr>
              <w:tabs>
                <w:tab w:val="left" w:pos="180"/>
              </w:tabs>
              <w:spacing w:line="240" w:lineRule="auto"/>
              <w:ind w:right="423"/>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Denumirea documentului</w:t>
            </w:r>
          </w:p>
        </w:tc>
        <w:tc>
          <w:tcPr>
            <w:tcW w:w="3731" w:type="dxa"/>
          </w:tcPr>
          <w:p w14:paraId="0EABA7D7" w14:textId="77777777" w:rsidR="00FF3A38" w:rsidRPr="00EF6992" w:rsidRDefault="00FF3A38" w:rsidP="001848B6">
            <w:pPr>
              <w:tabs>
                <w:tab w:val="left" w:pos="180"/>
              </w:tabs>
              <w:spacing w:line="240" w:lineRule="auto"/>
              <w:ind w:right="423"/>
              <w:jc w:val="center"/>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Pagina</w:t>
            </w:r>
          </w:p>
        </w:tc>
      </w:tr>
      <w:tr w:rsidR="00FF3A38" w:rsidRPr="00EF6992" w14:paraId="3119F948" w14:textId="77777777" w:rsidTr="00EA69F2">
        <w:trPr>
          <w:trHeight w:val="435"/>
        </w:trPr>
        <w:tc>
          <w:tcPr>
            <w:tcW w:w="1345" w:type="dxa"/>
          </w:tcPr>
          <w:p w14:paraId="7EAF550E" w14:textId="77777777" w:rsidR="00FF3A38" w:rsidRPr="00EF6992" w:rsidRDefault="00FF3A38"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1</w:t>
            </w:r>
          </w:p>
        </w:tc>
        <w:tc>
          <w:tcPr>
            <w:tcW w:w="9090" w:type="dxa"/>
          </w:tcPr>
          <w:p w14:paraId="275EF066" w14:textId="77777777" w:rsidR="00FF3A38" w:rsidRPr="00EF6992" w:rsidRDefault="00FF3A38"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w:t>
            </w:r>
          </w:p>
        </w:tc>
        <w:tc>
          <w:tcPr>
            <w:tcW w:w="3731" w:type="dxa"/>
          </w:tcPr>
          <w:p w14:paraId="00394BB4" w14:textId="77777777" w:rsidR="00FF3A38" w:rsidRPr="00EF6992" w:rsidRDefault="00FF3A38" w:rsidP="001848B6">
            <w:pPr>
              <w:tabs>
                <w:tab w:val="left" w:pos="180"/>
              </w:tabs>
              <w:spacing w:line="240" w:lineRule="auto"/>
              <w:ind w:right="423"/>
              <w:jc w:val="center"/>
              <w:rPr>
                <w:rFonts w:ascii="Times New Roman" w:eastAsia="Calibri" w:hAnsi="Times New Roman" w:cs="Times New Roman"/>
                <w:bCs/>
                <w:sz w:val="24"/>
                <w:szCs w:val="24"/>
              </w:rPr>
            </w:pPr>
            <w:r w:rsidRPr="00EF6992">
              <w:rPr>
                <w:rFonts w:ascii="Times New Roman" w:eastAsia="Calibri" w:hAnsi="Times New Roman" w:cs="Times New Roman"/>
                <w:bCs/>
                <w:sz w:val="24"/>
                <w:szCs w:val="24"/>
              </w:rPr>
              <w:t xml:space="preserve">pg …. </w:t>
            </w:r>
            <w:r w:rsidRPr="00EF6992">
              <w:rPr>
                <w:rFonts w:ascii="Times New Roman" w:eastAsia="Calibri" w:hAnsi="Times New Roman" w:cs="Times New Roman"/>
                <w:b/>
                <w:bCs/>
                <w:sz w:val="24"/>
                <w:szCs w:val="24"/>
              </w:rPr>
              <w:t>sau</w:t>
            </w:r>
            <w:r w:rsidRPr="00EF6992">
              <w:rPr>
                <w:rFonts w:ascii="Times New Roman" w:eastAsia="Calibri" w:hAnsi="Times New Roman" w:cs="Times New Roman"/>
                <w:bCs/>
                <w:sz w:val="24"/>
                <w:szCs w:val="24"/>
              </w:rPr>
              <w:t xml:space="preserve"> de la pg. … la pg. …</w:t>
            </w:r>
          </w:p>
        </w:tc>
      </w:tr>
      <w:tr w:rsidR="00EA69F2" w:rsidRPr="00EF6992" w14:paraId="0B40E4AC" w14:textId="77777777" w:rsidTr="00EA69F2">
        <w:trPr>
          <w:trHeight w:val="435"/>
        </w:trPr>
        <w:tc>
          <w:tcPr>
            <w:tcW w:w="1345" w:type="dxa"/>
          </w:tcPr>
          <w:p w14:paraId="15583BD8" w14:textId="743A1C55" w:rsidR="00EA69F2" w:rsidRPr="00EF6992"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2</w:t>
            </w:r>
          </w:p>
        </w:tc>
        <w:tc>
          <w:tcPr>
            <w:tcW w:w="9090" w:type="dxa"/>
          </w:tcPr>
          <w:p w14:paraId="74FC971F" w14:textId="05C8EA80" w:rsidR="00EA69F2" w:rsidRPr="00EF6992"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w:t>
            </w:r>
          </w:p>
        </w:tc>
        <w:tc>
          <w:tcPr>
            <w:tcW w:w="3731" w:type="dxa"/>
          </w:tcPr>
          <w:p w14:paraId="193E6F4F" w14:textId="1DA6E61F" w:rsidR="00EA69F2" w:rsidRPr="00EF6992" w:rsidRDefault="00EA69F2" w:rsidP="001848B6">
            <w:pPr>
              <w:tabs>
                <w:tab w:val="left" w:pos="180"/>
              </w:tabs>
              <w:spacing w:line="240" w:lineRule="auto"/>
              <w:ind w:right="423"/>
              <w:jc w:val="center"/>
              <w:rPr>
                <w:rFonts w:ascii="Times New Roman" w:eastAsia="Calibri" w:hAnsi="Times New Roman" w:cs="Times New Roman"/>
                <w:bCs/>
                <w:sz w:val="24"/>
                <w:szCs w:val="24"/>
              </w:rPr>
            </w:pPr>
            <w:r w:rsidRPr="00EF6992">
              <w:rPr>
                <w:rFonts w:ascii="Times New Roman" w:eastAsia="Calibri" w:hAnsi="Times New Roman" w:cs="Times New Roman"/>
                <w:bCs/>
                <w:sz w:val="24"/>
                <w:szCs w:val="24"/>
              </w:rPr>
              <w:t xml:space="preserve">pg …. </w:t>
            </w:r>
            <w:r w:rsidRPr="00EF6992">
              <w:rPr>
                <w:rFonts w:ascii="Times New Roman" w:eastAsia="Calibri" w:hAnsi="Times New Roman" w:cs="Times New Roman"/>
                <w:b/>
                <w:bCs/>
                <w:sz w:val="24"/>
                <w:szCs w:val="24"/>
              </w:rPr>
              <w:t>sau</w:t>
            </w:r>
            <w:r w:rsidRPr="00EF6992">
              <w:rPr>
                <w:rFonts w:ascii="Times New Roman" w:eastAsia="Calibri" w:hAnsi="Times New Roman" w:cs="Times New Roman"/>
                <w:bCs/>
                <w:sz w:val="24"/>
                <w:szCs w:val="24"/>
              </w:rPr>
              <w:t xml:space="preserve"> de la pg. … la pg. …</w:t>
            </w:r>
          </w:p>
        </w:tc>
      </w:tr>
      <w:tr w:rsidR="00EA69F2" w:rsidRPr="00EF6992" w14:paraId="2A64F003" w14:textId="77777777" w:rsidTr="00EA69F2">
        <w:trPr>
          <w:trHeight w:val="435"/>
        </w:trPr>
        <w:tc>
          <w:tcPr>
            <w:tcW w:w="1345" w:type="dxa"/>
          </w:tcPr>
          <w:p w14:paraId="09F8337A" w14:textId="7D5878F4" w:rsidR="00EA69F2" w:rsidRPr="00EF6992"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3</w:t>
            </w:r>
          </w:p>
        </w:tc>
        <w:tc>
          <w:tcPr>
            <w:tcW w:w="9090" w:type="dxa"/>
          </w:tcPr>
          <w:p w14:paraId="11DB7CA8" w14:textId="07D8EFD1" w:rsidR="00EA69F2" w:rsidRPr="00EF6992"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w:t>
            </w:r>
          </w:p>
        </w:tc>
        <w:tc>
          <w:tcPr>
            <w:tcW w:w="3731" w:type="dxa"/>
          </w:tcPr>
          <w:p w14:paraId="2C49E863" w14:textId="05EBDBB5" w:rsidR="00EA69F2" w:rsidRPr="00EF6992" w:rsidRDefault="00EA69F2" w:rsidP="001848B6">
            <w:pPr>
              <w:tabs>
                <w:tab w:val="left" w:pos="180"/>
              </w:tabs>
              <w:spacing w:line="240" w:lineRule="auto"/>
              <w:ind w:right="423"/>
              <w:jc w:val="center"/>
              <w:rPr>
                <w:rFonts w:ascii="Times New Roman" w:eastAsia="Calibri" w:hAnsi="Times New Roman" w:cs="Times New Roman"/>
                <w:bCs/>
                <w:sz w:val="24"/>
                <w:szCs w:val="24"/>
              </w:rPr>
            </w:pPr>
            <w:r w:rsidRPr="00EF6992">
              <w:rPr>
                <w:rFonts w:ascii="Times New Roman" w:eastAsia="Calibri" w:hAnsi="Times New Roman" w:cs="Times New Roman"/>
                <w:bCs/>
                <w:sz w:val="24"/>
                <w:szCs w:val="24"/>
              </w:rPr>
              <w:t xml:space="preserve">pg …. </w:t>
            </w:r>
            <w:r w:rsidRPr="00EF6992">
              <w:rPr>
                <w:rFonts w:ascii="Times New Roman" w:eastAsia="Calibri" w:hAnsi="Times New Roman" w:cs="Times New Roman"/>
                <w:b/>
                <w:bCs/>
                <w:sz w:val="24"/>
                <w:szCs w:val="24"/>
              </w:rPr>
              <w:t>Sau</w:t>
            </w:r>
            <w:r w:rsidRPr="00EF6992">
              <w:rPr>
                <w:rFonts w:ascii="Times New Roman" w:eastAsia="Calibri" w:hAnsi="Times New Roman" w:cs="Times New Roman"/>
                <w:bCs/>
                <w:sz w:val="24"/>
                <w:szCs w:val="24"/>
              </w:rPr>
              <w:t xml:space="preserve"> de la pg. … la pg. …</w:t>
            </w:r>
          </w:p>
        </w:tc>
      </w:tr>
      <w:tr w:rsidR="00EA69F2" w:rsidRPr="00EF6992" w14:paraId="12597998" w14:textId="77777777" w:rsidTr="00EA69F2">
        <w:trPr>
          <w:trHeight w:val="435"/>
        </w:trPr>
        <w:tc>
          <w:tcPr>
            <w:tcW w:w="1345" w:type="dxa"/>
          </w:tcPr>
          <w:p w14:paraId="63439BDB" w14:textId="44554ADE" w:rsidR="00EA69F2" w:rsidRPr="00EF6992"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w:t>
            </w:r>
          </w:p>
        </w:tc>
        <w:tc>
          <w:tcPr>
            <w:tcW w:w="9090" w:type="dxa"/>
          </w:tcPr>
          <w:p w14:paraId="33BF0231" w14:textId="2874EB0F" w:rsidR="00EA69F2" w:rsidRPr="00EF6992"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w:t>
            </w:r>
          </w:p>
        </w:tc>
        <w:tc>
          <w:tcPr>
            <w:tcW w:w="3731" w:type="dxa"/>
          </w:tcPr>
          <w:p w14:paraId="41C3DF47" w14:textId="77777777" w:rsidR="00EA69F2" w:rsidRPr="00EF6992" w:rsidRDefault="00EA69F2" w:rsidP="001848B6">
            <w:pPr>
              <w:tabs>
                <w:tab w:val="left" w:pos="180"/>
              </w:tabs>
              <w:spacing w:line="240" w:lineRule="auto"/>
              <w:ind w:right="423"/>
              <w:jc w:val="center"/>
              <w:rPr>
                <w:rFonts w:ascii="Times New Roman" w:eastAsia="Calibri" w:hAnsi="Times New Roman" w:cs="Times New Roman"/>
                <w:bCs/>
                <w:sz w:val="24"/>
                <w:szCs w:val="24"/>
              </w:rPr>
            </w:pPr>
          </w:p>
        </w:tc>
      </w:tr>
      <w:tr w:rsidR="00EA69F2" w:rsidRPr="00EF6992" w14:paraId="15EC3BD2" w14:textId="77777777" w:rsidTr="00EA69F2">
        <w:trPr>
          <w:trHeight w:val="435"/>
        </w:trPr>
        <w:tc>
          <w:tcPr>
            <w:tcW w:w="1345" w:type="dxa"/>
          </w:tcPr>
          <w:p w14:paraId="40BFC4E7" w14:textId="3A767B39" w:rsidR="00EA69F2" w:rsidRPr="00EF6992"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w:t>
            </w:r>
          </w:p>
        </w:tc>
        <w:tc>
          <w:tcPr>
            <w:tcW w:w="9090" w:type="dxa"/>
          </w:tcPr>
          <w:p w14:paraId="17F1A52B" w14:textId="16EBDD6C" w:rsidR="00EA69F2" w:rsidRPr="00EF6992"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t>.................</w:t>
            </w:r>
          </w:p>
        </w:tc>
        <w:tc>
          <w:tcPr>
            <w:tcW w:w="3731" w:type="dxa"/>
          </w:tcPr>
          <w:p w14:paraId="2C5A0E88" w14:textId="77777777" w:rsidR="00EA69F2" w:rsidRPr="00EF6992" w:rsidRDefault="00EA69F2" w:rsidP="001848B6">
            <w:pPr>
              <w:tabs>
                <w:tab w:val="left" w:pos="180"/>
              </w:tabs>
              <w:spacing w:line="240" w:lineRule="auto"/>
              <w:ind w:right="423"/>
              <w:jc w:val="center"/>
              <w:rPr>
                <w:rFonts w:ascii="Times New Roman" w:eastAsia="Calibri" w:hAnsi="Times New Roman" w:cs="Times New Roman"/>
                <w:bCs/>
                <w:sz w:val="24"/>
                <w:szCs w:val="24"/>
              </w:rPr>
            </w:pPr>
          </w:p>
        </w:tc>
      </w:tr>
    </w:tbl>
    <w:p w14:paraId="4C7CFE2C" w14:textId="5A9A9D75" w:rsidR="00FF3A38" w:rsidRPr="00EF6992" w:rsidRDefault="00FF3A38" w:rsidP="001848B6">
      <w:pPr>
        <w:tabs>
          <w:tab w:val="left" w:pos="180"/>
        </w:tabs>
        <w:spacing w:line="240" w:lineRule="auto"/>
        <w:ind w:right="423"/>
        <w:rPr>
          <w:rFonts w:ascii="Times New Roman" w:eastAsia="Calibri" w:hAnsi="Times New Roman" w:cs="Times New Roman"/>
          <w:b/>
          <w:bCs/>
          <w:sz w:val="24"/>
          <w:szCs w:val="24"/>
        </w:rPr>
      </w:pPr>
    </w:p>
    <w:p w14:paraId="789766FE" w14:textId="5F66344D" w:rsidR="00C15DC3" w:rsidRPr="00EF6992" w:rsidRDefault="00C15DC3" w:rsidP="001848B6">
      <w:pPr>
        <w:tabs>
          <w:tab w:val="left" w:pos="180"/>
        </w:tabs>
        <w:spacing w:line="240" w:lineRule="auto"/>
        <w:ind w:right="423"/>
        <w:rPr>
          <w:rFonts w:ascii="Times New Roman" w:eastAsia="Calibri" w:hAnsi="Times New Roman" w:cs="Times New Roman"/>
          <w:b/>
          <w:bCs/>
          <w:sz w:val="24"/>
          <w:szCs w:val="24"/>
        </w:rPr>
      </w:pPr>
    </w:p>
    <w:p w14:paraId="62FBDD28" w14:textId="77777777" w:rsidR="00681916" w:rsidRPr="00EF6992" w:rsidRDefault="00681916" w:rsidP="001848B6">
      <w:pPr>
        <w:tabs>
          <w:tab w:val="left" w:pos="180"/>
        </w:tabs>
        <w:spacing w:line="240" w:lineRule="auto"/>
        <w:ind w:right="423"/>
        <w:rPr>
          <w:rFonts w:ascii="Times New Roman" w:eastAsia="Calibri" w:hAnsi="Times New Roman" w:cs="Times New Roman"/>
          <w:b/>
          <w:bCs/>
          <w:sz w:val="24"/>
          <w:szCs w:val="24"/>
        </w:rPr>
      </w:pPr>
    </w:p>
    <w:p w14:paraId="366A3313" w14:textId="5C8923F6" w:rsidR="00FF3A38" w:rsidRPr="00EF6992" w:rsidRDefault="00FF3A38" w:rsidP="001848B6">
      <w:pPr>
        <w:tabs>
          <w:tab w:val="left" w:pos="180"/>
        </w:tabs>
        <w:spacing w:line="240" w:lineRule="auto"/>
        <w:ind w:right="423"/>
        <w:rPr>
          <w:rFonts w:ascii="Times New Roman" w:eastAsia="Calibri" w:hAnsi="Times New Roman" w:cs="Times New Roman"/>
          <w:b/>
          <w:bCs/>
          <w:sz w:val="24"/>
          <w:szCs w:val="24"/>
        </w:rPr>
      </w:pPr>
      <w:r w:rsidRPr="00EF6992">
        <w:rPr>
          <w:rFonts w:ascii="Times New Roman" w:eastAsia="Calibri" w:hAnsi="Times New Roman" w:cs="Times New Roman"/>
          <w:b/>
          <w:bCs/>
          <w:sz w:val="24"/>
          <w:szCs w:val="24"/>
        </w:rPr>
        <w:lastRenderedPageBreak/>
        <w:t>2.</w:t>
      </w:r>
      <w:r w:rsidR="005E4E9B" w:rsidRPr="00EF6992">
        <w:rPr>
          <w:rFonts w:ascii="Times New Roman" w:eastAsia="Calibri" w:hAnsi="Times New Roman" w:cs="Times New Roman"/>
          <w:b/>
          <w:bCs/>
          <w:sz w:val="24"/>
          <w:szCs w:val="24"/>
        </w:rPr>
        <w:t xml:space="preserve"> </w:t>
      </w:r>
      <w:r w:rsidRPr="00EF6992">
        <w:rPr>
          <w:rFonts w:ascii="Times New Roman" w:eastAsia="Calibri" w:hAnsi="Times New Roman" w:cs="Times New Roman"/>
          <w:b/>
          <w:bCs/>
          <w:sz w:val="24"/>
          <w:szCs w:val="24"/>
        </w:rPr>
        <w:t>Tabelul de corespondență între propunerea tehnică și cerințele caietului de sarcini:</w:t>
      </w:r>
    </w:p>
    <w:tbl>
      <w:tblPr>
        <w:tblW w:w="142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341"/>
        <w:gridCol w:w="4894"/>
      </w:tblGrid>
      <w:tr w:rsidR="00FF3A38" w:rsidRPr="00EF6992" w14:paraId="6FAF0DE0" w14:textId="77777777" w:rsidTr="00EF6992">
        <w:trPr>
          <w:cantSplit/>
          <w:trHeight w:val="546"/>
        </w:trPr>
        <w:tc>
          <w:tcPr>
            <w:tcW w:w="9341" w:type="dxa"/>
            <w:tcBorders>
              <w:top w:val="single" w:sz="12" w:space="0" w:color="auto"/>
              <w:left w:val="single" w:sz="12" w:space="0" w:color="auto"/>
              <w:bottom w:val="single" w:sz="12" w:space="0" w:color="auto"/>
              <w:right w:val="single" w:sz="12" w:space="0" w:color="auto"/>
            </w:tcBorders>
            <w:vAlign w:val="center"/>
            <w:hideMark/>
          </w:tcPr>
          <w:p w14:paraId="23362896" w14:textId="73A69D71" w:rsidR="00FF3A38" w:rsidRPr="00EF6992" w:rsidRDefault="00FF3A38" w:rsidP="001848B6">
            <w:pPr>
              <w:tabs>
                <w:tab w:val="left" w:pos="180"/>
              </w:tabs>
              <w:spacing w:line="240" w:lineRule="auto"/>
              <w:ind w:right="423"/>
              <w:rPr>
                <w:rFonts w:ascii="Times New Roman" w:eastAsia="Calibri" w:hAnsi="Times New Roman" w:cs="Times New Roman"/>
                <w:b/>
                <w:sz w:val="24"/>
                <w:szCs w:val="24"/>
              </w:rPr>
            </w:pPr>
            <w:r w:rsidRPr="00EF6992">
              <w:rPr>
                <w:rFonts w:ascii="Times New Roman" w:eastAsia="Calibri" w:hAnsi="Times New Roman" w:cs="Times New Roman"/>
                <w:b/>
                <w:sz w:val="24"/>
                <w:szCs w:val="24"/>
              </w:rPr>
              <w:t xml:space="preserve">CERINȚE DIN CAIETUL DE SARCINI ȘI A SPECIFICAȚIILOR </w:t>
            </w:r>
            <w:r w:rsidR="005E4E9B" w:rsidRPr="00EF6992">
              <w:rPr>
                <w:rFonts w:ascii="Times New Roman" w:eastAsia="Calibri" w:hAnsi="Times New Roman" w:cs="Times New Roman"/>
                <w:b/>
                <w:sz w:val="24"/>
                <w:szCs w:val="24"/>
              </w:rPr>
              <w:t>T</w:t>
            </w:r>
            <w:r w:rsidRPr="00EF6992">
              <w:rPr>
                <w:rFonts w:ascii="Times New Roman" w:eastAsia="Calibri" w:hAnsi="Times New Roman" w:cs="Times New Roman"/>
                <w:b/>
                <w:sz w:val="24"/>
                <w:szCs w:val="24"/>
              </w:rPr>
              <w:t>EHNICE</w:t>
            </w:r>
          </w:p>
        </w:tc>
        <w:tc>
          <w:tcPr>
            <w:tcW w:w="4894" w:type="dxa"/>
            <w:tcBorders>
              <w:top w:val="single" w:sz="12" w:space="0" w:color="auto"/>
              <w:left w:val="single" w:sz="12" w:space="0" w:color="auto"/>
              <w:bottom w:val="single" w:sz="12" w:space="0" w:color="auto"/>
              <w:right w:val="single" w:sz="12" w:space="0" w:color="auto"/>
            </w:tcBorders>
            <w:hideMark/>
          </w:tcPr>
          <w:p w14:paraId="6FBFBD4F" w14:textId="77777777" w:rsidR="00FF3A38" w:rsidRPr="00EF6992" w:rsidRDefault="00FF3A38" w:rsidP="001848B6">
            <w:pPr>
              <w:tabs>
                <w:tab w:val="left" w:pos="180"/>
              </w:tabs>
              <w:spacing w:after="0" w:line="240" w:lineRule="auto"/>
              <w:ind w:right="423"/>
              <w:jc w:val="center"/>
              <w:rPr>
                <w:rFonts w:ascii="Times New Roman" w:eastAsia="Calibri" w:hAnsi="Times New Roman" w:cs="Times New Roman"/>
                <w:b/>
                <w:sz w:val="24"/>
                <w:szCs w:val="24"/>
              </w:rPr>
            </w:pPr>
            <w:r w:rsidRPr="00EF6992">
              <w:rPr>
                <w:rFonts w:ascii="Times New Roman" w:eastAsia="Calibri" w:hAnsi="Times New Roman" w:cs="Times New Roman"/>
                <w:b/>
                <w:sz w:val="24"/>
                <w:szCs w:val="24"/>
              </w:rPr>
              <w:t>PROPUNERE TEHNICĂ</w:t>
            </w:r>
          </w:p>
          <w:p w14:paraId="29CE7018" w14:textId="77777777" w:rsidR="00FF3A38" w:rsidRPr="00EF6992" w:rsidRDefault="00FF3A38" w:rsidP="001848B6">
            <w:pPr>
              <w:tabs>
                <w:tab w:val="left" w:pos="180"/>
              </w:tabs>
              <w:spacing w:after="0" w:line="240" w:lineRule="auto"/>
              <w:ind w:right="423"/>
              <w:jc w:val="center"/>
              <w:rPr>
                <w:rFonts w:ascii="Times New Roman" w:eastAsia="Calibri" w:hAnsi="Times New Roman" w:cs="Times New Roman"/>
                <w:bCs/>
                <w:i/>
                <w:iCs/>
                <w:sz w:val="24"/>
                <w:szCs w:val="24"/>
              </w:rPr>
            </w:pPr>
            <w:r w:rsidRPr="00EF6992">
              <w:rPr>
                <w:rFonts w:ascii="Times New Roman" w:eastAsia="Calibri" w:hAnsi="Times New Roman" w:cs="Times New Roman"/>
                <w:bCs/>
                <w:i/>
                <w:iCs/>
                <w:sz w:val="24"/>
                <w:szCs w:val="24"/>
              </w:rPr>
              <w:t>(MODALITATEA DE INDEPLINIRE)</w:t>
            </w:r>
          </w:p>
        </w:tc>
      </w:tr>
      <w:tr w:rsidR="00F35449" w:rsidRPr="00EF6992" w14:paraId="2C2B96E3" w14:textId="77777777" w:rsidTr="00EF6992">
        <w:trPr>
          <w:cantSplit/>
          <w:trHeight w:val="546"/>
        </w:trPr>
        <w:tc>
          <w:tcPr>
            <w:tcW w:w="9341" w:type="dxa"/>
            <w:tcBorders>
              <w:top w:val="single" w:sz="12" w:space="0" w:color="auto"/>
              <w:left w:val="single" w:sz="12" w:space="0" w:color="auto"/>
              <w:bottom w:val="single" w:sz="12" w:space="0" w:color="auto"/>
              <w:right w:val="single" w:sz="12" w:space="0" w:color="auto"/>
            </w:tcBorders>
            <w:vAlign w:val="center"/>
          </w:tcPr>
          <w:p w14:paraId="210692AC" w14:textId="515D6D9B" w:rsidR="00304719" w:rsidRPr="00304719" w:rsidRDefault="00650414" w:rsidP="00304719">
            <w:pPr>
              <w:pStyle w:val="Titlu1"/>
              <w:spacing w:line="276" w:lineRule="auto"/>
              <w:ind w:left="9"/>
              <w:rPr>
                <w:rFonts w:ascii="Times New Roman" w:hAnsi="Times New Roman" w:cs="Times New Roman"/>
                <w:b w:val="0"/>
                <w:color w:val="auto"/>
              </w:rPr>
            </w:pPr>
            <w:r>
              <w:rPr>
                <w:rFonts w:ascii="Times New Roman" w:hAnsi="Times New Roman" w:cs="Times New Roman"/>
                <w:color w:val="auto"/>
              </w:rPr>
              <w:lastRenderedPageBreak/>
              <w:t>Obiectul contractului</w:t>
            </w:r>
          </w:p>
          <w:p w14:paraId="63D3769D" w14:textId="4F77D461" w:rsidR="00650414" w:rsidRDefault="00650414" w:rsidP="00650414">
            <w:pPr>
              <w:ind w:firstLine="283"/>
              <w:jc w:val="both"/>
            </w:pPr>
            <w:r>
              <w:rPr>
                <w:rFonts w:ascii="Times New Roman" w:eastAsia="Times New Roman" w:hAnsi="Times New Roman" w:cs="Times New Roman"/>
                <w:sz w:val="24"/>
              </w:rPr>
              <w:t>Obiectul contractului îl reprezintă prestarea</w:t>
            </w:r>
            <w:r>
              <w:rPr>
                <w:rFonts w:ascii="Times New Roman" w:eastAsia="Times New Roman" w:hAnsi="Times New Roman" w:cs="Times New Roman"/>
                <w:sz w:val="24"/>
              </w:rPr>
              <w:t xml:space="preserve"> de servicii</w:t>
            </w:r>
            <w:r>
              <w:rPr>
                <w:rFonts w:ascii="Times New Roman" w:eastAsia="Times New Roman" w:hAnsi="Times New Roman" w:cs="Times New Roman"/>
                <w:sz w:val="24"/>
              </w:rPr>
              <w:t>, pentru beneficiarii programului organizat</w:t>
            </w:r>
            <w:r>
              <w:rPr>
                <w:rFonts w:ascii="Times New Roman" w:eastAsia="Times New Roman" w:hAnsi="Times New Roman" w:cs="Times New Roman"/>
                <w:sz w:val="24"/>
              </w:rPr>
              <w:t>e</w:t>
            </w:r>
            <w:r>
              <w:rPr>
                <w:rFonts w:ascii="Times New Roman" w:eastAsia="Times New Roman" w:hAnsi="Times New Roman" w:cs="Times New Roman"/>
                <w:sz w:val="24"/>
              </w:rPr>
              <w:t xml:space="preserve"> pe serii și furnizat în limita bugetului aprobat, a locurilor disponibile și a condițiilor contractuale.</w:t>
            </w:r>
          </w:p>
          <w:p w14:paraId="427A43D2" w14:textId="77777777" w:rsidR="00650414" w:rsidRDefault="00650414" w:rsidP="00650414">
            <w:pPr>
              <w:ind w:firstLine="283"/>
              <w:jc w:val="both"/>
            </w:pPr>
            <w:r>
              <w:rPr>
                <w:rFonts w:ascii="Times New Roman" w:eastAsia="Times New Roman" w:hAnsi="Times New Roman" w:cs="Times New Roman"/>
                <w:sz w:val="24"/>
              </w:rPr>
              <w:t>Pachetul va fi ofertat și prestat ca ansamblu funcțional. Eventuala participare în asociere ori subcontractarea unor componente nu înlătură răspunderea integrală a contractantului față de Autoritatea Contractantă pentru coordonarea, continuitatea și conformitatea tuturor serviciilor.</w:t>
            </w:r>
          </w:p>
          <w:p w14:paraId="7099A8D7" w14:textId="20DCBC46" w:rsidR="00650414" w:rsidRPr="00650414" w:rsidRDefault="00650414" w:rsidP="00304719">
            <w:pPr>
              <w:pStyle w:val="Corptext"/>
              <w:ind w:right="87"/>
              <w:jc w:val="both"/>
              <w:rPr>
                <w:rFonts w:ascii="Times New Roman" w:hAnsi="Times New Roman" w:cs="Times New Roman"/>
                <w:b/>
                <w:bCs/>
                <w:sz w:val="24"/>
                <w:szCs w:val="24"/>
                <w:lang w:val="es-MX"/>
              </w:rPr>
            </w:pPr>
            <w:r w:rsidRPr="00650414">
              <w:rPr>
                <w:rFonts w:ascii="Times New Roman" w:hAnsi="Times New Roman" w:cs="Times New Roman"/>
                <w:b/>
                <w:bCs/>
                <w:sz w:val="24"/>
                <w:szCs w:val="24"/>
                <w:lang w:val="es-MX"/>
              </w:rPr>
              <w:t xml:space="preserve"> Componentele pachetului integrat</w:t>
            </w:r>
          </w:p>
          <w:p w14:paraId="5FC7C136" w14:textId="77777777" w:rsidR="00650414" w:rsidRDefault="00650414" w:rsidP="00650414">
            <w:pPr>
              <w:ind w:left="369" w:hanging="312"/>
              <w:jc w:val="both"/>
            </w:pPr>
            <w:r>
              <w:rPr>
                <w:rFonts w:ascii="Times New Roman" w:eastAsia="Times New Roman" w:hAnsi="Times New Roman" w:cs="Times New Roman"/>
                <w:sz w:val="24"/>
              </w:rPr>
              <w:t>a) servicii de cazare pentru perioada stabilită pentru fiecare serie;</w:t>
            </w:r>
          </w:p>
          <w:p w14:paraId="0D4C1714" w14:textId="77777777" w:rsidR="00650414" w:rsidRDefault="00650414" w:rsidP="00650414">
            <w:pPr>
              <w:ind w:left="369" w:hanging="312"/>
              <w:jc w:val="both"/>
            </w:pPr>
            <w:r>
              <w:rPr>
                <w:rFonts w:ascii="Times New Roman" w:eastAsia="Times New Roman" w:hAnsi="Times New Roman" w:cs="Times New Roman"/>
                <w:sz w:val="24"/>
              </w:rPr>
              <w:t>b) servicii de masă pe întreaga perioadă de participare;</w:t>
            </w:r>
          </w:p>
          <w:p w14:paraId="3B1E014E" w14:textId="77777777" w:rsidR="00650414" w:rsidRDefault="00650414" w:rsidP="00650414">
            <w:pPr>
              <w:ind w:left="369" w:hanging="312"/>
              <w:jc w:val="both"/>
            </w:pPr>
            <w:r>
              <w:rPr>
                <w:rFonts w:ascii="Times New Roman" w:eastAsia="Times New Roman" w:hAnsi="Times New Roman" w:cs="Times New Roman"/>
                <w:sz w:val="24"/>
              </w:rPr>
              <w:t>c) consultație și/sau evaluare de specialitate, după caz, înaintea ori la începutul furnizării procedurilor;</w:t>
            </w:r>
          </w:p>
          <w:p w14:paraId="0924D92B" w14:textId="77777777" w:rsidR="00650414" w:rsidRDefault="00650414" w:rsidP="00650414">
            <w:pPr>
              <w:ind w:left="369" w:hanging="312"/>
              <w:jc w:val="both"/>
            </w:pPr>
            <w:r>
              <w:rPr>
                <w:rFonts w:ascii="Times New Roman" w:eastAsia="Times New Roman" w:hAnsi="Times New Roman" w:cs="Times New Roman"/>
                <w:sz w:val="24"/>
              </w:rPr>
              <w:t>d) servicii de tratament balnear;</w:t>
            </w:r>
          </w:p>
          <w:p w14:paraId="65ABF334" w14:textId="77777777" w:rsidR="00650414" w:rsidRDefault="00650414" w:rsidP="00650414">
            <w:pPr>
              <w:ind w:left="369" w:hanging="312"/>
              <w:jc w:val="both"/>
            </w:pPr>
            <w:r>
              <w:rPr>
                <w:rFonts w:ascii="Times New Roman" w:eastAsia="Times New Roman" w:hAnsi="Times New Roman" w:cs="Times New Roman"/>
                <w:sz w:val="24"/>
              </w:rPr>
              <w:t>e) servicii de recuperare/reabilitare funcțională;</w:t>
            </w:r>
          </w:p>
          <w:p w14:paraId="109DEEA8" w14:textId="77777777" w:rsidR="00650414" w:rsidRDefault="00650414" w:rsidP="00650414">
            <w:pPr>
              <w:ind w:left="369" w:hanging="312"/>
              <w:jc w:val="both"/>
            </w:pPr>
            <w:r>
              <w:rPr>
                <w:rFonts w:ascii="Times New Roman" w:eastAsia="Times New Roman" w:hAnsi="Times New Roman" w:cs="Times New Roman"/>
                <w:sz w:val="24"/>
              </w:rPr>
              <w:t>f) proceduri individualizate în funcție de recomandările medicale, evaluarea de specialitate, contraindicații, consimțământ și capacitatea autorizată a Prestatorului;</w:t>
            </w:r>
          </w:p>
          <w:p w14:paraId="15D95191" w14:textId="77777777" w:rsidR="00650414" w:rsidRDefault="00650414" w:rsidP="00650414">
            <w:pPr>
              <w:ind w:left="369" w:hanging="312"/>
              <w:jc w:val="both"/>
            </w:pPr>
            <w:r>
              <w:rPr>
                <w:rFonts w:ascii="Times New Roman" w:eastAsia="Times New Roman" w:hAnsi="Times New Roman" w:cs="Times New Roman"/>
                <w:sz w:val="24"/>
              </w:rPr>
              <w:t>g) servicii conexe contractate, strict necesare desfășurării programului în condiții de siguranță, calitate, igienă și accesibilitate;</w:t>
            </w:r>
          </w:p>
          <w:p w14:paraId="4D1AD36F" w14:textId="77777777" w:rsidR="00650414" w:rsidRDefault="00650414" w:rsidP="00650414">
            <w:pPr>
              <w:ind w:left="369" w:hanging="312"/>
              <w:jc w:val="both"/>
            </w:pPr>
            <w:r>
              <w:rPr>
                <w:rFonts w:ascii="Times New Roman" w:eastAsia="Times New Roman" w:hAnsi="Times New Roman" w:cs="Times New Roman"/>
                <w:sz w:val="24"/>
              </w:rPr>
              <w:t>h) evidența, raportarea, documentarea și cooperarea necesare verificării, recepției și monitorizării serviciilor.</w:t>
            </w:r>
          </w:p>
          <w:p w14:paraId="0F27A115" w14:textId="3FB532D9" w:rsidR="00564D50" w:rsidRDefault="00564D50" w:rsidP="00564D50">
            <w:pPr>
              <w:keepNext/>
              <w:keepLines/>
              <w:spacing w:before="80" w:after="20" w:line="240" w:lineRule="auto"/>
              <w:jc w:val="both"/>
            </w:pPr>
            <w:r>
              <w:rPr>
                <w:rFonts w:ascii="Times New Roman" w:eastAsia="Times New Roman" w:hAnsi="Times New Roman" w:cs="Times New Roman"/>
                <w:b/>
                <w:sz w:val="24"/>
              </w:rPr>
              <w:t xml:space="preserve"> CANTITATEA, DURATA ȘI VALOAREA ESTIMATĂ</w:t>
            </w:r>
          </w:p>
          <w:p w14:paraId="7E5B677C" w14:textId="77777777" w:rsidR="00564D50" w:rsidRDefault="00564D50" w:rsidP="00564D50">
            <w:pPr>
              <w:ind w:firstLine="283"/>
              <w:jc w:val="both"/>
            </w:pPr>
            <w:r>
              <w:rPr>
                <w:rFonts w:ascii="Times New Roman" w:eastAsia="Times New Roman" w:hAnsi="Times New Roman" w:cs="Times New Roman"/>
                <w:sz w:val="24"/>
              </w:rPr>
              <w:t>Numărul estimat este de aproximativ 900 de beneficiari, fără ca Autoritatea Contractantă să garanteze atingerea integrală a acestei cantități. Numărul efectiv depinde de solicitările eligibile, locurile disponibile, calendarul seriilor, capacitatea contractată și bugetul aprobat.</w:t>
            </w:r>
          </w:p>
          <w:p w14:paraId="139DFD7B" w14:textId="77777777" w:rsidR="00564D50" w:rsidRDefault="00564D50" w:rsidP="00564D50">
            <w:pPr>
              <w:ind w:firstLine="283"/>
              <w:jc w:val="both"/>
            </w:pPr>
            <w:r>
              <w:rPr>
                <w:rFonts w:ascii="Times New Roman" w:eastAsia="Times New Roman" w:hAnsi="Times New Roman" w:cs="Times New Roman"/>
                <w:sz w:val="24"/>
              </w:rPr>
              <w:t>Durata orientativă a unei perioade de participare este, de regulă, de aproximativ 7 zile/6 nopți. Durata exactă, data de începere și de finalizare, locația și serviciile incluse se stabilesc prin contract, graficul de prestare și comunicarea individuală aferentă fiecărei serii.</w:t>
            </w:r>
          </w:p>
          <w:p w14:paraId="2F120DDC" w14:textId="77777777" w:rsidR="00564D50" w:rsidRDefault="00564D50" w:rsidP="00564D50">
            <w:pPr>
              <w:ind w:firstLine="283"/>
              <w:jc w:val="both"/>
            </w:pPr>
            <w:r>
              <w:rPr>
                <w:rFonts w:ascii="Times New Roman" w:eastAsia="Times New Roman" w:hAnsi="Times New Roman" w:cs="Times New Roman"/>
                <w:sz w:val="24"/>
              </w:rPr>
              <w:lastRenderedPageBreak/>
              <w:t>Valoarea totală estimată a achiziției este de 3.700.000 lei fără TVA. Costul maxim estimat utilizat la fundamentare este de până la 4.000 lei fără TVA/persoană/perioadă de participare. La valorile menționate se adaugă TVA în condițiile legii, după caz.</w:t>
            </w:r>
          </w:p>
          <w:p w14:paraId="62AA70E9" w14:textId="77777777" w:rsidR="00564D50" w:rsidRDefault="00564D50" w:rsidP="00564D50">
            <w:pPr>
              <w:ind w:firstLine="283"/>
              <w:jc w:val="both"/>
            </w:pPr>
            <w:r>
              <w:rPr>
                <w:rFonts w:ascii="Times New Roman" w:eastAsia="Times New Roman" w:hAnsi="Times New Roman" w:cs="Times New Roman"/>
                <w:sz w:val="24"/>
              </w:rPr>
              <w:t>Cantitățile și valorile sunt estimative. Angajarea și plata cheltuielilor se realizează numai în limita creditelor bugetare aprobate, a valorii contractate și a serviciilor efectiv prestate, recepționate și confirmate.</w:t>
            </w:r>
          </w:p>
          <w:p w14:paraId="7639526A" w14:textId="1D5958DE" w:rsidR="00564D50" w:rsidRDefault="00564D50" w:rsidP="00564D50">
            <w:pPr>
              <w:keepNext/>
              <w:keepLines/>
              <w:spacing w:before="80" w:after="20" w:line="240" w:lineRule="auto"/>
              <w:jc w:val="both"/>
            </w:pPr>
            <w:r>
              <w:rPr>
                <w:rFonts w:ascii="Times New Roman" w:eastAsia="Times New Roman" w:hAnsi="Times New Roman" w:cs="Times New Roman"/>
                <w:b/>
                <w:sz w:val="24"/>
              </w:rPr>
              <w:t xml:space="preserve"> CALENDARUL SERIILOR ȘI CAPACITATEA DE PRESTARE</w:t>
            </w:r>
          </w:p>
          <w:p w14:paraId="101BAE5D" w14:textId="77777777" w:rsidR="00564D50" w:rsidRPr="00564D50" w:rsidRDefault="00564D50" w:rsidP="00564D50">
            <w:pPr>
              <w:ind w:firstLine="283"/>
              <w:jc w:val="both"/>
              <w:rPr>
                <w:b/>
                <w:bCs/>
              </w:rPr>
            </w:pPr>
            <w:r>
              <w:rPr>
                <w:rFonts w:ascii="Times New Roman" w:eastAsia="Times New Roman" w:hAnsi="Times New Roman" w:cs="Times New Roman"/>
                <w:sz w:val="24"/>
              </w:rPr>
              <w:t xml:space="preserve">Calendarul și numărul seriilor se stabilesc de DGASPC Sector 2, în corelare cu capacitatea declarată și contractată a Prestatorului, locurile disponibile, bugetul aprobat și condițiile de siguranță. </w:t>
            </w:r>
            <w:r w:rsidRPr="00564D50">
              <w:rPr>
                <w:rFonts w:ascii="Times New Roman" w:eastAsia="Times New Roman" w:hAnsi="Times New Roman" w:cs="Times New Roman"/>
                <w:b/>
                <w:bCs/>
                <w:sz w:val="24"/>
              </w:rPr>
              <w:t>Ofertantul va indica în propunerea tehnică numărul maxim de locuri disponibile pentru fiecare serie, capacitatea totală pe perioada contractului, perioadele disponibile și eventualele limitări obiective.</w:t>
            </w:r>
          </w:p>
          <w:p w14:paraId="10FCD106" w14:textId="77777777" w:rsidR="00564D50" w:rsidRDefault="00564D50" w:rsidP="00564D50">
            <w:pPr>
              <w:ind w:firstLine="283"/>
              <w:jc w:val="both"/>
            </w:pPr>
            <w:r>
              <w:rPr>
                <w:rFonts w:ascii="Times New Roman" w:eastAsia="Times New Roman" w:hAnsi="Times New Roman" w:cs="Times New Roman"/>
                <w:sz w:val="24"/>
              </w:rPr>
              <w:t>Modificările calendarului determinate de cauze obiective se comunică și se aprobă potrivit contractului. Nicio serie nu poate începe înainte de transmiterea listei finale de către DGASPC Sector 2 și înainte ca persoanele repartizate să dobândească, potrivit Regulamentului, calitatea de beneficiar.</w:t>
            </w:r>
          </w:p>
          <w:p w14:paraId="4DEB7F3D" w14:textId="43E0DF07" w:rsidR="00564D50" w:rsidRDefault="00564D50" w:rsidP="00564D50">
            <w:pPr>
              <w:keepNext/>
              <w:keepLines/>
              <w:spacing w:before="80" w:after="20" w:line="240" w:lineRule="auto"/>
              <w:jc w:val="both"/>
            </w:pPr>
            <w:r>
              <w:rPr>
                <w:rFonts w:ascii="Times New Roman" w:eastAsia="Times New Roman" w:hAnsi="Times New Roman" w:cs="Times New Roman"/>
                <w:b/>
                <w:sz w:val="24"/>
              </w:rPr>
              <w:t>LOCAȚIA/LOCAȚIILE DE PRESTARE</w:t>
            </w:r>
          </w:p>
          <w:p w14:paraId="5E7D1981" w14:textId="15B10A32" w:rsidR="00564D50" w:rsidRPr="00477491" w:rsidRDefault="00564D50" w:rsidP="00564D50">
            <w:pPr>
              <w:ind w:firstLine="283"/>
              <w:jc w:val="both"/>
              <w:rPr>
                <w:rFonts w:ascii="Times New Roman" w:eastAsia="Times New Roman" w:hAnsi="Times New Roman" w:cs="Times New Roman"/>
                <w:b/>
                <w:bCs/>
                <w:sz w:val="24"/>
              </w:rPr>
            </w:pPr>
            <w:r>
              <w:rPr>
                <w:rFonts w:ascii="Times New Roman" w:eastAsia="Times New Roman" w:hAnsi="Times New Roman" w:cs="Times New Roman"/>
                <w:sz w:val="24"/>
              </w:rPr>
              <w:t>Locația sau locațiile vor fi propuse de ofertant, descrise și documentate în propunerea tehnică și vor deveni elemente contractuale după acceptarea ofertei. Acestea trebuie să fie adecvate furnizării integrate a serviciilor, să dețină toate autorizațiile, avizele, clasificările, acreditările și/sau licențele aplicabile și să respecte cerințele privind siguranța, igiena și accesibilitatea.</w:t>
            </w:r>
            <w:r>
              <w:rPr>
                <w:rFonts w:ascii="Times New Roman" w:eastAsia="Times New Roman" w:hAnsi="Times New Roman" w:cs="Times New Roman"/>
                <w:sz w:val="24"/>
              </w:rPr>
              <w:t xml:space="preserve"> </w:t>
            </w:r>
            <w:r w:rsidRPr="00477491">
              <w:rPr>
                <w:rFonts w:ascii="Times New Roman" w:eastAsia="Times New Roman" w:hAnsi="Times New Roman" w:cs="Times New Roman"/>
                <w:b/>
                <w:bCs/>
                <w:sz w:val="24"/>
              </w:rPr>
              <w:t>Vor fi prezentate acte doveditoare in acest sens</w:t>
            </w:r>
          </w:p>
          <w:p w14:paraId="67D101DD" w14:textId="77777777" w:rsidR="00477491" w:rsidRDefault="00477491" w:rsidP="00477491">
            <w:pPr>
              <w:keepNext/>
              <w:keepLines/>
              <w:spacing w:before="80" w:after="20" w:line="240" w:lineRule="auto"/>
              <w:jc w:val="both"/>
            </w:pPr>
            <w:r>
              <w:rPr>
                <w:rFonts w:ascii="Times New Roman" w:eastAsia="Times New Roman" w:hAnsi="Times New Roman" w:cs="Times New Roman"/>
                <w:b/>
                <w:sz w:val="24"/>
              </w:rPr>
              <w:t>CERINȚE GENERALE MINIME</w:t>
            </w:r>
          </w:p>
          <w:p w14:paraId="58415C51" w14:textId="77777777" w:rsidR="00477491" w:rsidRDefault="00477491" w:rsidP="00477491">
            <w:pPr>
              <w:ind w:left="369" w:hanging="312"/>
              <w:jc w:val="both"/>
            </w:pPr>
            <w:r>
              <w:rPr>
                <w:rFonts w:ascii="Times New Roman" w:eastAsia="Times New Roman" w:hAnsi="Times New Roman" w:cs="Times New Roman"/>
                <w:sz w:val="24"/>
              </w:rPr>
              <w:t>a) Prestatorul va furniza serviciile în condiții de legalitate, siguranță, calitate, igienă, accesibilitate, continuitate și respect față de beneficiari;</w:t>
            </w:r>
          </w:p>
          <w:p w14:paraId="5E7F71E1" w14:textId="77777777" w:rsidR="00477491" w:rsidRDefault="00477491" w:rsidP="00477491">
            <w:pPr>
              <w:ind w:left="369" w:hanging="312"/>
              <w:jc w:val="both"/>
            </w:pPr>
            <w:r>
              <w:rPr>
                <w:rFonts w:ascii="Times New Roman" w:eastAsia="Times New Roman" w:hAnsi="Times New Roman" w:cs="Times New Roman"/>
                <w:sz w:val="24"/>
              </w:rPr>
              <w:t>b) Prestatorul va deține și va menține valabile, pe întreaga durată a contractului, toate autorizațiile, avizele, clasificările, acreditările, licențele și documentele necesare pentru componentele asumate;</w:t>
            </w:r>
          </w:p>
          <w:p w14:paraId="5A40B880" w14:textId="77777777" w:rsidR="00477491" w:rsidRDefault="00477491" w:rsidP="00477491">
            <w:pPr>
              <w:ind w:left="369" w:hanging="312"/>
              <w:jc w:val="both"/>
            </w:pPr>
            <w:r>
              <w:rPr>
                <w:rFonts w:ascii="Times New Roman" w:eastAsia="Times New Roman" w:hAnsi="Times New Roman" w:cs="Times New Roman"/>
                <w:sz w:val="24"/>
              </w:rPr>
              <w:t>c) serviciile vor fi acordate numai beneficiarilor comunicați oficial de DGASPC Sector 2 și numai pentru seria și perioada stabilite;</w:t>
            </w:r>
          </w:p>
          <w:p w14:paraId="7FF2F8B0" w14:textId="77777777" w:rsidR="00477491" w:rsidRDefault="00477491" w:rsidP="00477491">
            <w:pPr>
              <w:ind w:left="369" w:hanging="312"/>
              <w:jc w:val="both"/>
            </w:pPr>
            <w:r>
              <w:rPr>
                <w:rFonts w:ascii="Times New Roman" w:eastAsia="Times New Roman" w:hAnsi="Times New Roman" w:cs="Times New Roman"/>
                <w:sz w:val="24"/>
              </w:rPr>
              <w:lastRenderedPageBreak/>
              <w:t>d) Prestatorul nu va modifica și nu va reevalua eligibilitatea administrativă stabilită de DGASPC Sector 2; evaluarea medicală de specialitate se limitează la siguranța și individualizarea procedurilor;</w:t>
            </w:r>
          </w:p>
          <w:p w14:paraId="273B7140" w14:textId="77777777" w:rsidR="00477491" w:rsidRDefault="00477491" w:rsidP="00477491">
            <w:pPr>
              <w:ind w:left="369" w:hanging="312"/>
              <w:jc w:val="both"/>
            </w:pPr>
            <w:r>
              <w:rPr>
                <w:rFonts w:ascii="Times New Roman" w:eastAsia="Times New Roman" w:hAnsi="Times New Roman" w:cs="Times New Roman"/>
                <w:sz w:val="24"/>
              </w:rPr>
              <w:t>e) pachetul contractat va fi pus la dispoziția beneficiarilor fără solicitarea unor plăți, garanții, taxe ori achiziții suplimentare;</w:t>
            </w:r>
          </w:p>
          <w:p w14:paraId="2E745AB9" w14:textId="77777777" w:rsidR="00477491" w:rsidRDefault="00477491" w:rsidP="00477491">
            <w:pPr>
              <w:ind w:left="369" w:hanging="312"/>
              <w:jc w:val="both"/>
            </w:pPr>
            <w:r>
              <w:rPr>
                <w:rFonts w:ascii="Times New Roman" w:eastAsia="Times New Roman" w:hAnsi="Times New Roman" w:cs="Times New Roman"/>
                <w:sz w:val="24"/>
              </w:rPr>
              <w:t>f) beneficiarilor li se vor comunica, într-o formă clară și accesibilă, programul zilnic, regulile locației, serviciile incluse, serviciile neincluse, persoanele de contact și modalitatea de formulare a sesizărilor;</w:t>
            </w:r>
          </w:p>
          <w:p w14:paraId="40C94712" w14:textId="77777777" w:rsidR="00477491" w:rsidRDefault="00477491" w:rsidP="00477491">
            <w:pPr>
              <w:ind w:left="369" w:hanging="312"/>
              <w:jc w:val="both"/>
            </w:pPr>
            <w:r>
              <w:rPr>
                <w:rFonts w:ascii="Times New Roman" w:eastAsia="Times New Roman" w:hAnsi="Times New Roman" w:cs="Times New Roman"/>
                <w:sz w:val="24"/>
              </w:rPr>
              <w:t>g) Prestatorul va desemna un coordonator de contract și un responsabil operațional pentru fiecare serie, cu date de contact disponibile Autorității Contractante;</w:t>
            </w:r>
          </w:p>
          <w:p w14:paraId="04B84B8B" w14:textId="77777777" w:rsidR="00477491" w:rsidRDefault="00477491" w:rsidP="00477491">
            <w:pPr>
              <w:ind w:left="369" w:hanging="312"/>
              <w:jc w:val="both"/>
            </w:pPr>
            <w:r>
              <w:rPr>
                <w:rFonts w:ascii="Times New Roman" w:eastAsia="Times New Roman" w:hAnsi="Times New Roman" w:cs="Times New Roman"/>
                <w:sz w:val="24"/>
              </w:rPr>
              <w:t>h) Prestatorul va asigura personal suficient și resursele materiale necesare pentru capacitatea ofertată, fără diminuarea calității în perioadele cu grad ridicat de ocupare;</w:t>
            </w:r>
          </w:p>
          <w:p w14:paraId="2D36CA58" w14:textId="77777777" w:rsidR="00477491" w:rsidRDefault="00477491" w:rsidP="00477491">
            <w:pPr>
              <w:ind w:left="369" w:hanging="312"/>
              <w:jc w:val="both"/>
            </w:pPr>
            <w:r>
              <w:rPr>
                <w:rFonts w:ascii="Times New Roman" w:eastAsia="Times New Roman" w:hAnsi="Times New Roman" w:cs="Times New Roman"/>
                <w:sz w:val="24"/>
              </w:rPr>
              <w:t>i) Prestatorul va respecta dreptul beneficiarului la informare, confidențialitate și la acceptarea ori refuzul unei proceduri medicale, potrivit legii;</w:t>
            </w:r>
          </w:p>
          <w:p w14:paraId="29FD6A50" w14:textId="77777777" w:rsidR="00477491" w:rsidRDefault="00477491" w:rsidP="00477491">
            <w:pPr>
              <w:ind w:left="369" w:hanging="312"/>
              <w:jc w:val="both"/>
            </w:pPr>
            <w:r>
              <w:rPr>
                <w:rFonts w:ascii="Times New Roman" w:eastAsia="Times New Roman" w:hAnsi="Times New Roman" w:cs="Times New Roman"/>
                <w:sz w:val="24"/>
              </w:rPr>
              <w:t>j) Prestatorul va asigura trasabilitatea serviciilor prin evidențe complete, coerente și verificabile, întocmite numai pentru serviciile efectiv prestate;</w:t>
            </w:r>
          </w:p>
          <w:p w14:paraId="79E43874" w14:textId="77777777" w:rsidR="00477491" w:rsidRDefault="00477491" w:rsidP="00477491">
            <w:pPr>
              <w:ind w:left="369" w:hanging="312"/>
              <w:jc w:val="both"/>
            </w:pPr>
            <w:r>
              <w:rPr>
                <w:rFonts w:ascii="Times New Roman" w:eastAsia="Times New Roman" w:hAnsi="Times New Roman" w:cs="Times New Roman"/>
                <w:sz w:val="24"/>
              </w:rPr>
              <w:t>k) orice incident, neconformitate majoră, întrerupere a serviciilor, suspendare ori pierdere a unei autorizări va fi comunicată imediat DGASPC Sector 2;</w:t>
            </w:r>
          </w:p>
          <w:p w14:paraId="4356BF97" w14:textId="77777777" w:rsidR="00477491" w:rsidRDefault="00477491" w:rsidP="00477491">
            <w:pPr>
              <w:ind w:left="369" w:hanging="312"/>
              <w:jc w:val="both"/>
            </w:pPr>
            <w:r>
              <w:rPr>
                <w:rFonts w:ascii="Times New Roman" w:eastAsia="Times New Roman" w:hAnsi="Times New Roman" w:cs="Times New Roman"/>
                <w:sz w:val="24"/>
              </w:rPr>
              <w:t>l) serviciile vor fi furnizate cu respectarea obligațiilor relevante din domeniile social, al relațiilor de muncă, sănătății, mediului și protecției consumatorilor.</w:t>
            </w:r>
          </w:p>
          <w:p w14:paraId="7200CAA9" w14:textId="7CDD2D73" w:rsidR="00477491" w:rsidRDefault="00477491" w:rsidP="00477491">
            <w:pPr>
              <w:keepNext/>
              <w:keepLines/>
              <w:spacing w:before="80" w:after="20" w:line="240" w:lineRule="auto"/>
              <w:jc w:val="both"/>
            </w:pPr>
            <w:r>
              <w:rPr>
                <w:rFonts w:ascii="Times New Roman" w:eastAsia="Times New Roman" w:hAnsi="Times New Roman" w:cs="Times New Roman"/>
                <w:b/>
                <w:sz w:val="24"/>
              </w:rPr>
              <w:t>CERINȚE PRIVIND LOCAȚIA ȘI CAZAREA</w:t>
            </w:r>
          </w:p>
          <w:p w14:paraId="236BA830" w14:textId="77777777" w:rsidR="00477491" w:rsidRDefault="00477491" w:rsidP="00477491">
            <w:pPr>
              <w:ind w:left="369" w:hanging="312"/>
              <w:jc w:val="both"/>
            </w:pPr>
            <w:r>
              <w:rPr>
                <w:rFonts w:ascii="Times New Roman" w:eastAsia="Times New Roman" w:hAnsi="Times New Roman" w:cs="Times New Roman"/>
                <w:sz w:val="24"/>
              </w:rPr>
              <w:t>a) locația va fi identificată complet în oferta tehnică, inclusiv denumire, adresă, operator, capacitate totală, număr de locuri disponibil pe serie, regim juridic de utilizare și autorizații aplicabile;</w:t>
            </w:r>
          </w:p>
          <w:p w14:paraId="741FF766" w14:textId="77777777" w:rsidR="00477491" w:rsidRDefault="00477491" w:rsidP="00477491">
            <w:pPr>
              <w:ind w:left="369" w:hanging="312"/>
              <w:jc w:val="both"/>
            </w:pPr>
            <w:r>
              <w:rPr>
                <w:rFonts w:ascii="Times New Roman" w:eastAsia="Times New Roman" w:hAnsi="Times New Roman" w:cs="Times New Roman"/>
                <w:sz w:val="24"/>
              </w:rPr>
              <w:t>b) spațiile de cazare, baza de tratament și zonele de servire a mesei vor fi autorizate potrivit destinației și menținute într-o stare corespunzătoare de curățenie, igienă, funcționalitate și siguranță;</w:t>
            </w:r>
          </w:p>
          <w:p w14:paraId="09630C94" w14:textId="77777777" w:rsidR="00477491" w:rsidRDefault="00477491" w:rsidP="00477491">
            <w:pPr>
              <w:ind w:left="369" w:hanging="312"/>
              <w:jc w:val="both"/>
            </w:pPr>
            <w:r>
              <w:rPr>
                <w:rFonts w:ascii="Times New Roman" w:eastAsia="Times New Roman" w:hAnsi="Times New Roman" w:cs="Times New Roman"/>
                <w:sz w:val="24"/>
              </w:rPr>
              <w:t>c) cazarea va fi asigurată pentru numărul de nopți stabilit în contract și în graficul seriei, fără supraaglomerare și fără schimbarea unilaterală a condițiilor ofertate;</w:t>
            </w:r>
          </w:p>
          <w:p w14:paraId="37E63B72" w14:textId="77777777" w:rsidR="00477491" w:rsidRDefault="00477491" w:rsidP="00477491">
            <w:pPr>
              <w:ind w:left="369" w:hanging="312"/>
              <w:jc w:val="both"/>
            </w:pPr>
            <w:r>
              <w:rPr>
                <w:rFonts w:ascii="Times New Roman" w:eastAsia="Times New Roman" w:hAnsi="Times New Roman" w:cs="Times New Roman"/>
                <w:sz w:val="24"/>
              </w:rPr>
              <w:lastRenderedPageBreak/>
              <w:t>d) camerele și grupurile sanitare vor fi funcționale, igienizate înaintea fiecărei serii și întreținute pe durata șederii; se vor asigura lenjerie și prosoape curate, utilități, apă caldă/rece și condiții adecvate de temperatură și ventilație;</w:t>
            </w:r>
          </w:p>
          <w:p w14:paraId="1683484D" w14:textId="77777777" w:rsidR="00477491" w:rsidRDefault="00477491" w:rsidP="00477491">
            <w:pPr>
              <w:ind w:left="369" w:hanging="312"/>
              <w:jc w:val="both"/>
            </w:pPr>
            <w:r>
              <w:rPr>
                <w:rFonts w:ascii="Times New Roman" w:eastAsia="Times New Roman" w:hAnsi="Times New Roman" w:cs="Times New Roman"/>
                <w:sz w:val="24"/>
              </w:rPr>
              <w:t>e) spațiile comune, căile de acces, instalațiile și echipamentele vor fi menținute în stare de funcționare și vor fi semnalizate corespunzător;</w:t>
            </w:r>
          </w:p>
          <w:p w14:paraId="45797B2D" w14:textId="77777777" w:rsidR="00477491" w:rsidRDefault="00477491" w:rsidP="00477491">
            <w:pPr>
              <w:ind w:left="369" w:hanging="312"/>
              <w:jc w:val="both"/>
            </w:pPr>
            <w:r>
              <w:rPr>
                <w:rFonts w:ascii="Times New Roman" w:eastAsia="Times New Roman" w:hAnsi="Times New Roman" w:cs="Times New Roman"/>
                <w:sz w:val="24"/>
              </w:rPr>
              <w:t>f) baza de tratament va fi integrată funcțional în locația ofertată sau va fi asigurată, sub răspunderea Prestatorului, într-un amplasament autorizat și accesibil, fără diminuarea timpului ori a serviciilor incluse în pachet;</w:t>
            </w:r>
          </w:p>
          <w:p w14:paraId="607758F1" w14:textId="77777777" w:rsidR="00477491" w:rsidRDefault="00477491" w:rsidP="00477491">
            <w:pPr>
              <w:ind w:left="369" w:hanging="312"/>
              <w:jc w:val="both"/>
            </w:pPr>
            <w:r>
              <w:rPr>
                <w:rFonts w:ascii="Times New Roman" w:eastAsia="Times New Roman" w:hAnsi="Times New Roman" w:cs="Times New Roman"/>
                <w:sz w:val="24"/>
              </w:rPr>
              <w:t>g) Prestatorul va descrie măsurile de accesibilitate existente și capacitatea de a răspunde nevoilor comunicate de DGASPC Sector 2; eventualele limitări obiective vor fi declarate înainte de contractare și înainte de repartizarea beneficiarilor;</w:t>
            </w:r>
          </w:p>
          <w:p w14:paraId="5D9C0F75" w14:textId="77777777" w:rsidR="00477491" w:rsidRDefault="00477491" w:rsidP="00477491">
            <w:pPr>
              <w:ind w:left="369" w:hanging="312"/>
              <w:jc w:val="both"/>
            </w:pPr>
            <w:r>
              <w:rPr>
                <w:rFonts w:ascii="Times New Roman" w:eastAsia="Times New Roman" w:hAnsi="Times New Roman" w:cs="Times New Roman"/>
                <w:sz w:val="24"/>
              </w:rPr>
              <w:t>h) înlocuirea camerei sau relocarea beneficiarului se realizează numai pentru motive obiective și fără degradarea condițiilor contractate; situația se consemnează și se comunică, după caz, Autorității Contractante;</w:t>
            </w:r>
          </w:p>
          <w:p w14:paraId="4709E9A6" w14:textId="77777777" w:rsidR="00477491" w:rsidRDefault="00477491" w:rsidP="00477491">
            <w:pPr>
              <w:ind w:left="369" w:hanging="312"/>
              <w:jc w:val="both"/>
            </w:pPr>
            <w:r>
              <w:rPr>
                <w:rFonts w:ascii="Times New Roman" w:eastAsia="Times New Roman" w:hAnsi="Times New Roman" w:cs="Times New Roman"/>
                <w:sz w:val="24"/>
              </w:rPr>
              <w:t>i) Prestatorul va asigura paza, controlul accesului și măsurile de protejare a beneficiarilor și bunurilor acestora potrivit normelor aplicabile, fără a prelua răspunderea pentru bunurile personale în afara cazurilor prevăzute de lege.</w:t>
            </w:r>
          </w:p>
          <w:p w14:paraId="62555F97" w14:textId="4C258B2A" w:rsidR="00477491" w:rsidRDefault="00477491" w:rsidP="00477491">
            <w:pPr>
              <w:keepNext/>
              <w:keepLines/>
              <w:spacing w:before="80" w:after="20" w:line="240" w:lineRule="auto"/>
              <w:jc w:val="both"/>
            </w:pPr>
            <w:r>
              <w:rPr>
                <w:rFonts w:ascii="Times New Roman" w:eastAsia="Times New Roman" w:hAnsi="Times New Roman" w:cs="Times New Roman"/>
                <w:b/>
                <w:sz w:val="24"/>
              </w:rPr>
              <w:t>CERINȚE PRIVIND SERVICIILE DE MASĂ</w:t>
            </w:r>
          </w:p>
          <w:p w14:paraId="00411F57" w14:textId="77777777" w:rsidR="00477491" w:rsidRDefault="00477491" w:rsidP="00477491">
            <w:pPr>
              <w:ind w:left="369" w:hanging="312"/>
              <w:jc w:val="both"/>
            </w:pPr>
            <w:r>
              <w:rPr>
                <w:rFonts w:ascii="Times New Roman" w:eastAsia="Times New Roman" w:hAnsi="Times New Roman" w:cs="Times New Roman"/>
                <w:sz w:val="24"/>
              </w:rPr>
              <w:t>a) serviciile de masă vor fi asigurate pe întreaga perioadă de participare, pentru mesele principale aferente fiecărei zile, potrivit programului seriei și condițiilor incluse în ofertă;</w:t>
            </w:r>
          </w:p>
          <w:p w14:paraId="5D5C0D44" w14:textId="77777777" w:rsidR="00477491" w:rsidRDefault="00477491" w:rsidP="00477491">
            <w:pPr>
              <w:ind w:left="369" w:hanging="312"/>
              <w:jc w:val="both"/>
            </w:pPr>
            <w:r>
              <w:rPr>
                <w:rFonts w:ascii="Times New Roman" w:eastAsia="Times New Roman" w:hAnsi="Times New Roman" w:cs="Times New Roman"/>
                <w:sz w:val="24"/>
              </w:rPr>
              <w:t>b) alimentele, spațiile, circuitele, echipamentele și personalul vor respecta normele sanitar-veterinare, de siguranță alimentară și de igienă aplicabile;</w:t>
            </w:r>
          </w:p>
          <w:p w14:paraId="2F75E08B" w14:textId="77777777" w:rsidR="00477491" w:rsidRDefault="00477491" w:rsidP="00477491">
            <w:pPr>
              <w:ind w:left="369" w:hanging="312"/>
              <w:jc w:val="both"/>
            </w:pPr>
            <w:r>
              <w:rPr>
                <w:rFonts w:ascii="Times New Roman" w:eastAsia="Times New Roman" w:hAnsi="Times New Roman" w:cs="Times New Roman"/>
                <w:sz w:val="24"/>
              </w:rPr>
              <w:t>c) meniurile vor fi variate, echilibrate și adecvate categoriei de vârstă; Prestatorul va putea asigura, în limite rezonabile și pe baza informațiilor comunicate, regimuri alimentare indicate medical și măsuri privind alergiile/intoleranțele;</w:t>
            </w:r>
          </w:p>
          <w:p w14:paraId="5833F981" w14:textId="77777777" w:rsidR="00477491" w:rsidRDefault="00477491" w:rsidP="00477491">
            <w:pPr>
              <w:ind w:left="369" w:hanging="312"/>
              <w:jc w:val="both"/>
            </w:pPr>
            <w:r>
              <w:rPr>
                <w:rFonts w:ascii="Times New Roman" w:eastAsia="Times New Roman" w:hAnsi="Times New Roman" w:cs="Times New Roman"/>
                <w:sz w:val="24"/>
              </w:rPr>
              <w:t>d) Prestatorul va asigura apă potabilă și va comunica programul meselor, componența meniului și informațiile privind alergenii, în condițiile legii;</w:t>
            </w:r>
          </w:p>
          <w:p w14:paraId="5CF7AEDD" w14:textId="77777777" w:rsidR="00477491" w:rsidRDefault="00477491" w:rsidP="00477491">
            <w:pPr>
              <w:ind w:left="369" w:hanging="312"/>
              <w:jc w:val="both"/>
            </w:pPr>
            <w:r>
              <w:rPr>
                <w:rFonts w:ascii="Times New Roman" w:eastAsia="Times New Roman" w:hAnsi="Times New Roman" w:cs="Times New Roman"/>
                <w:sz w:val="24"/>
              </w:rPr>
              <w:t>e) meniurile și eventualele înlocuiri vor fi evidențiate, iar orice incident de siguranță alimentară va fi gestionat și raportat imediat;</w:t>
            </w:r>
          </w:p>
          <w:p w14:paraId="24FC4ECB" w14:textId="77777777" w:rsidR="00477491" w:rsidRDefault="00477491" w:rsidP="00477491">
            <w:pPr>
              <w:ind w:left="369" w:hanging="312"/>
              <w:jc w:val="both"/>
            </w:pPr>
            <w:r>
              <w:rPr>
                <w:rFonts w:ascii="Times New Roman" w:eastAsia="Times New Roman" w:hAnsi="Times New Roman" w:cs="Times New Roman"/>
                <w:sz w:val="24"/>
              </w:rPr>
              <w:lastRenderedPageBreak/>
              <w:t>f) consumațiile suplimentare, produsele comandate individual și serviciile neincluse în pachet nu se decontează din bugetul programului și nu vor fi incluse în factura emisă către DGASPC Sector 2.</w:t>
            </w:r>
          </w:p>
          <w:p w14:paraId="7E679AE8" w14:textId="5758A3CC" w:rsidR="00477491" w:rsidRDefault="00477491" w:rsidP="00477491">
            <w:pPr>
              <w:keepNext/>
              <w:keepLines/>
              <w:spacing w:before="80" w:after="20" w:line="240" w:lineRule="auto"/>
              <w:jc w:val="both"/>
            </w:pPr>
            <w:r>
              <w:rPr>
                <w:rFonts w:ascii="Times New Roman" w:eastAsia="Times New Roman" w:hAnsi="Times New Roman" w:cs="Times New Roman"/>
                <w:b/>
                <w:sz w:val="24"/>
              </w:rPr>
              <w:t>EVALUAREA DE SPECIALITATE ȘI INDIVIDUALIZAREA PROCEDURILOR</w:t>
            </w:r>
          </w:p>
          <w:p w14:paraId="67AEBC53" w14:textId="77777777" w:rsidR="00477491" w:rsidRDefault="00477491" w:rsidP="00477491">
            <w:pPr>
              <w:ind w:left="369" w:hanging="312"/>
              <w:jc w:val="both"/>
            </w:pPr>
            <w:r>
              <w:rPr>
                <w:rFonts w:ascii="Times New Roman" w:eastAsia="Times New Roman" w:hAnsi="Times New Roman" w:cs="Times New Roman"/>
                <w:sz w:val="24"/>
              </w:rPr>
              <w:t>a) înaintea începerii procedurilor, fiecare beneficiar va fi evaluat de personalul medical/de specialitate competent, în raport cu documentele medicale prezentate, recomandările, starea actuală și eventualele contraindicații;</w:t>
            </w:r>
          </w:p>
          <w:p w14:paraId="357BBAB5" w14:textId="77777777" w:rsidR="00477491" w:rsidRDefault="00477491" w:rsidP="00477491">
            <w:pPr>
              <w:ind w:left="369" w:hanging="312"/>
              <w:jc w:val="both"/>
            </w:pPr>
            <w:r>
              <w:rPr>
                <w:rFonts w:ascii="Times New Roman" w:eastAsia="Times New Roman" w:hAnsi="Times New Roman" w:cs="Times New Roman"/>
                <w:sz w:val="24"/>
              </w:rPr>
              <w:t>b) tipul, numărul, intensitatea și frecvența procedurilor se stabilesc individual, exclusiv de personalul competent al Prestatorului, în limitele serviciilor contractate și ale capacității autorizate;</w:t>
            </w:r>
          </w:p>
          <w:p w14:paraId="66B68393" w14:textId="77777777" w:rsidR="00477491" w:rsidRDefault="00477491" w:rsidP="00477491">
            <w:pPr>
              <w:ind w:left="369" w:hanging="312"/>
              <w:jc w:val="both"/>
            </w:pPr>
            <w:r>
              <w:rPr>
                <w:rFonts w:ascii="Times New Roman" w:eastAsia="Times New Roman" w:hAnsi="Times New Roman" w:cs="Times New Roman"/>
                <w:sz w:val="24"/>
              </w:rPr>
              <w:t>c) evaluarea și planificarea procedurilor se consemnează în documentele profesionale și în evidența de servicii, cu respectarea confidențialității;</w:t>
            </w:r>
          </w:p>
          <w:p w14:paraId="02E285BC" w14:textId="77777777" w:rsidR="00477491" w:rsidRDefault="00477491" w:rsidP="00477491">
            <w:pPr>
              <w:ind w:left="369" w:hanging="312"/>
              <w:jc w:val="both"/>
            </w:pPr>
            <w:r>
              <w:rPr>
                <w:rFonts w:ascii="Times New Roman" w:eastAsia="Times New Roman" w:hAnsi="Times New Roman" w:cs="Times New Roman"/>
                <w:sz w:val="24"/>
              </w:rPr>
              <w:t>d) beneficiarul va fi informat cu privire la natura, scopul, beneficiile, riscurile și alternativele relevante ale actelor medicale, iar consimțământul sau refuzul se obține și se consemnează separat, potrivit legii;</w:t>
            </w:r>
          </w:p>
          <w:p w14:paraId="47311CEB" w14:textId="77777777" w:rsidR="00477491" w:rsidRDefault="00477491" w:rsidP="00477491">
            <w:pPr>
              <w:ind w:left="369" w:hanging="312"/>
              <w:jc w:val="both"/>
            </w:pPr>
            <w:r>
              <w:rPr>
                <w:rFonts w:ascii="Times New Roman" w:eastAsia="Times New Roman" w:hAnsi="Times New Roman" w:cs="Times New Roman"/>
                <w:sz w:val="24"/>
              </w:rPr>
              <w:t>e) semnarea contractului de participare la program nu reprezintă consimțământ pentru o procedură medicală determinată;</w:t>
            </w:r>
          </w:p>
          <w:p w14:paraId="422F2FE0" w14:textId="77777777" w:rsidR="00477491" w:rsidRDefault="00477491" w:rsidP="00477491">
            <w:pPr>
              <w:ind w:left="369" w:hanging="312"/>
              <w:jc w:val="both"/>
            </w:pPr>
            <w:r>
              <w:rPr>
                <w:rFonts w:ascii="Times New Roman" w:eastAsia="Times New Roman" w:hAnsi="Times New Roman" w:cs="Times New Roman"/>
                <w:sz w:val="24"/>
              </w:rPr>
              <w:t>f) personalul medical poate limita, modifica, amâna sau întrerupe o procedură dacă aceasta prezintă riscuri ori nu mai este indicată; măsura și motivele profesionale se consemnează;</w:t>
            </w:r>
          </w:p>
          <w:p w14:paraId="274C8050" w14:textId="77777777" w:rsidR="00477491" w:rsidRDefault="00477491" w:rsidP="00477491">
            <w:pPr>
              <w:ind w:left="369" w:hanging="312"/>
              <w:jc w:val="both"/>
            </w:pPr>
            <w:r>
              <w:rPr>
                <w:rFonts w:ascii="Times New Roman" w:eastAsia="Times New Roman" w:hAnsi="Times New Roman" w:cs="Times New Roman"/>
                <w:sz w:val="24"/>
              </w:rPr>
              <w:t>g) serviciile de tratament și recuperare constituie obligații de diligență și nu garantează un anumit rezultat terapeutic, fără a limita răspunderea legală pentru culpă profesională sau executare necorespunzătoare.</w:t>
            </w:r>
          </w:p>
          <w:p w14:paraId="3CE35208" w14:textId="7E90A545" w:rsidR="00477491" w:rsidRDefault="00477491" w:rsidP="00477491">
            <w:pPr>
              <w:keepNext/>
              <w:keepLines/>
              <w:spacing w:before="80" w:after="20" w:line="240" w:lineRule="auto"/>
              <w:jc w:val="both"/>
            </w:pPr>
            <w:r>
              <w:rPr>
                <w:rFonts w:ascii="Times New Roman" w:eastAsia="Times New Roman" w:hAnsi="Times New Roman" w:cs="Times New Roman"/>
                <w:b/>
                <w:sz w:val="24"/>
              </w:rPr>
              <w:t>SERVICIILE DE TRATAMENT BALNEAR ȘI RECUPERARE/REABILITARE FUNCȚIONALĂ</w:t>
            </w:r>
          </w:p>
          <w:p w14:paraId="77CED5FE" w14:textId="77777777" w:rsidR="00477491" w:rsidRDefault="00477491" w:rsidP="00477491">
            <w:pPr>
              <w:ind w:left="369" w:hanging="312"/>
              <w:jc w:val="both"/>
            </w:pPr>
            <w:r>
              <w:rPr>
                <w:rFonts w:ascii="Times New Roman" w:eastAsia="Times New Roman" w:hAnsi="Times New Roman" w:cs="Times New Roman"/>
                <w:sz w:val="24"/>
              </w:rPr>
              <w:t>a) Prestatorul va prezenta în oferta tehnică lista procedurilor și terapiilor disponibile, descrierea bazei de tratament, capacitatea zilnică, echipamentele utilizate și autorizările aferente;</w:t>
            </w:r>
          </w:p>
          <w:p w14:paraId="54F4705A" w14:textId="77777777" w:rsidR="00477491" w:rsidRDefault="00477491" w:rsidP="00477491">
            <w:pPr>
              <w:ind w:left="369" w:hanging="312"/>
              <w:jc w:val="both"/>
            </w:pPr>
            <w:r>
              <w:rPr>
                <w:rFonts w:ascii="Times New Roman" w:eastAsia="Times New Roman" w:hAnsi="Times New Roman" w:cs="Times New Roman"/>
                <w:sz w:val="24"/>
              </w:rPr>
              <w:t>b) procedurile vor fi furnizate numai de personal calificat și numai cu echipamente conforme, verificate, întreținute și utilizate potrivit instrucțiunilor și normelor aplicabile;</w:t>
            </w:r>
          </w:p>
          <w:p w14:paraId="408708EF" w14:textId="77777777" w:rsidR="00477491" w:rsidRDefault="00477491" w:rsidP="00477491">
            <w:pPr>
              <w:ind w:left="369" w:hanging="312"/>
              <w:jc w:val="both"/>
            </w:pPr>
            <w:r>
              <w:rPr>
                <w:rFonts w:ascii="Times New Roman" w:eastAsia="Times New Roman" w:hAnsi="Times New Roman" w:cs="Times New Roman"/>
                <w:sz w:val="24"/>
              </w:rPr>
              <w:lastRenderedPageBreak/>
              <w:t>c) programarea va urmări utilizarea eficientă a perioadei de participare, evitarea timpilor nejustificați de așteptare și respectarea timpilor de odihnă și a particularităților beneficiarilor;</w:t>
            </w:r>
          </w:p>
          <w:p w14:paraId="176E834E" w14:textId="77777777" w:rsidR="00477491" w:rsidRDefault="00477491" w:rsidP="00477491">
            <w:pPr>
              <w:ind w:left="369" w:hanging="312"/>
              <w:jc w:val="both"/>
            </w:pPr>
            <w:r>
              <w:rPr>
                <w:rFonts w:ascii="Times New Roman" w:eastAsia="Times New Roman" w:hAnsi="Times New Roman" w:cs="Times New Roman"/>
                <w:sz w:val="24"/>
              </w:rPr>
              <w:t>d) Prestatorul va asigura consumabilele și materialele necesare procedurilor incluse, fără costuri suplimentare pentru beneficiar;</w:t>
            </w:r>
          </w:p>
          <w:p w14:paraId="05B00FF2" w14:textId="77777777" w:rsidR="00477491" w:rsidRDefault="00477491" w:rsidP="00477491">
            <w:pPr>
              <w:ind w:left="369" w:hanging="312"/>
              <w:jc w:val="both"/>
            </w:pPr>
            <w:r>
              <w:rPr>
                <w:rFonts w:ascii="Times New Roman" w:eastAsia="Times New Roman" w:hAnsi="Times New Roman" w:cs="Times New Roman"/>
                <w:sz w:val="24"/>
              </w:rPr>
              <w:t>e) nu este permisă substituirea nejustificată a unei proceduri contractate cu un serviciu inferior ori necontractat; orice adaptare medicală se realizează exclusiv în interesul și pentru siguranța beneficiarului și se documentează;</w:t>
            </w:r>
          </w:p>
          <w:p w14:paraId="4E606AC4" w14:textId="77777777" w:rsidR="00477491" w:rsidRDefault="00477491" w:rsidP="00477491">
            <w:pPr>
              <w:ind w:left="369" w:hanging="312"/>
              <w:jc w:val="both"/>
            </w:pPr>
            <w:r>
              <w:rPr>
                <w:rFonts w:ascii="Times New Roman" w:eastAsia="Times New Roman" w:hAnsi="Times New Roman" w:cs="Times New Roman"/>
                <w:sz w:val="24"/>
              </w:rPr>
              <w:t>f) procedurile refuzate de beneficiar, contraindicate ori întrerupte din motive medicale se consemnează distinct, fără ca beneficiarul să poată fi constrâns să accepte servicii și fără facturarea unor prestații neefectuate;</w:t>
            </w:r>
          </w:p>
          <w:p w14:paraId="63ECAF5A" w14:textId="77777777" w:rsidR="00477491" w:rsidRDefault="00477491" w:rsidP="00477491">
            <w:pPr>
              <w:ind w:left="369" w:hanging="312"/>
              <w:jc w:val="both"/>
            </w:pPr>
            <w:r>
              <w:rPr>
                <w:rFonts w:ascii="Times New Roman" w:eastAsia="Times New Roman" w:hAnsi="Times New Roman" w:cs="Times New Roman"/>
                <w:sz w:val="24"/>
              </w:rPr>
              <w:t>g) Prestatorul va păstra evidența datei, tipului și efectuării fiecărei proceduri, precum și confirmarea beneficiarului în forma stabilită prin contract, fără includerea în documentele financiare a unor date medicale excesive.</w:t>
            </w:r>
          </w:p>
          <w:p w14:paraId="0A0FFAD9" w14:textId="0E2131F2" w:rsidR="00477491" w:rsidRDefault="00477491" w:rsidP="00477491">
            <w:pPr>
              <w:keepNext/>
              <w:keepLines/>
              <w:spacing w:before="80" w:after="20" w:line="240" w:lineRule="auto"/>
              <w:jc w:val="both"/>
            </w:pPr>
            <w:r>
              <w:rPr>
                <w:rFonts w:ascii="Times New Roman" w:eastAsia="Times New Roman" w:hAnsi="Times New Roman" w:cs="Times New Roman"/>
                <w:b/>
                <w:sz w:val="24"/>
              </w:rPr>
              <w:t>CERINȚE PRIVIND PERSONALUL</w:t>
            </w:r>
          </w:p>
          <w:p w14:paraId="22170092" w14:textId="77777777" w:rsidR="00477491" w:rsidRDefault="00477491" w:rsidP="00477491">
            <w:pPr>
              <w:ind w:left="369" w:hanging="312"/>
              <w:jc w:val="both"/>
            </w:pPr>
            <w:r>
              <w:rPr>
                <w:rFonts w:ascii="Times New Roman" w:eastAsia="Times New Roman" w:hAnsi="Times New Roman" w:cs="Times New Roman"/>
                <w:sz w:val="24"/>
              </w:rPr>
              <w:t>a) Prestatorul va asigura personal medical, de specialitate, hotelier, de alimentație, tehnic și administrativ suficient pentru volumul și programul ofertat;</w:t>
            </w:r>
          </w:p>
          <w:p w14:paraId="677D9B2E" w14:textId="77777777" w:rsidR="00477491" w:rsidRDefault="00477491" w:rsidP="00477491">
            <w:pPr>
              <w:ind w:left="369" w:hanging="312"/>
              <w:jc w:val="both"/>
            </w:pPr>
            <w:r>
              <w:rPr>
                <w:rFonts w:ascii="Times New Roman" w:eastAsia="Times New Roman" w:hAnsi="Times New Roman" w:cs="Times New Roman"/>
                <w:sz w:val="24"/>
              </w:rPr>
              <w:t>b) personalul care furnizează servicii medicale ori de recuperare va deține calificările, drepturile de liberă practică, avizele și asigurările profesionale prevăzute de lege, valabile pe durata prestării;</w:t>
            </w:r>
          </w:p>
          <w:p w14:paraId="58B7321D" w14:textId="77777777" w:rsidR="00477491" w:rsidRDefault="00477491" w:rsidP="00477491">
            <w:pPr>
              <w:ind w:left="369" w:hanging="312"/>
              <w:jc w:val="both"/>
            </w:pPr>
            <w:r>
              <w:rPr>
                <w:rFonts w:ascii="Times New Roman" w:eastAsia="Times New Roman" w:hAnsi="Times New Roman" w:cs="Times New Roman"/>
                <w:sz w:val="24"/>
              </w:rPr>
              <w:t>c) raporturile de muncă ori colaborare vor fi legale și dovedibile, iar subcontractarea personalului sau a serviciilor nu va diminua răspunderea contractantului;</w:t>
            </w:r>
          </w:p>
          <w:p w14:paraId="070A6CCA" w14:textId="77777777" w:rsidR="00477491" w:rsidRDefault="00477491" w:rsidP="00477491">
            <w:pPr>
              <w:ind w:left="369" w:hanging="312"/>
              <w:jc w:val="both"/>
            </w:pPr>
            <w:r>
              <w:rPr>
                <w:rFonts w:ascii="Times New Roman" w:eastAsia="Times New Roman" w:hAnsi="Times New Roman" w:cs="Times New Roman"/>
                <w:sz w:val="24"/>
              </w:rPr>
              <w:t>d) Prestatorul va asigura înlocuirea promptă a personalului indisponibil cu personal cel puțin echivalent ca pregătire și autorizare;</w:t>
            </w:r>
          </w:p>
          <w:p w14:paraId="35FC243A" w14:textId="77777777" w:rsidR="00477491" w:rsidRDefault="00477491" w:rsidP="00477491">
            <w:pPr>
              <w:ind w:left="369" w:hanging="312"/>
              <w:jc w:val="both"/>
            </w:pPr>
            <w:r>
              <w:rPr>
                <w:rFonts w:ascii="Times New Roman" w:eastAsia="Times New Roman" w:hAnsi="Times New Roman" w:cs="Times New Roman"/>
                <w:sz w:val="24"/>
              </w:rPr>
              <w:t>e) personalul va fi instruit privind comunicarea cu persoanele vârstnice, conduita nediscriminatorie, confidențialitatea, prevenirea abuzului, procedurile de urgență și regulile programului;</w:t>
            </w:r>
          </w:p>
          <w:p w14:paraId="25068A4E" w14:textId="77777777" w:rsidR="00477491" w:rsidRDefault="00477491" w:rsidP="00477491">
            <w:pPr>
              <w:ind w:left="369" w:hanging="312"/>
              <w:jc w:val="both"/>
            </w:pPr>
            <w:r>
              <w:rPr>
                <w:rFonts w:ascii="Times New Roman" w:eastAsia="Times New Roman" w:hAnsi="Times New Roman" w:cs="Times New Roman"/>
                <w:sz w:val="24"/>
              </w:rPr>
              <w:t>f) Autoritatea Contractantă poate solicita, în condițiile contractului, retragerea de la prestare a unei persoane care încalcă grav regulile de conduită, siguranță ori confidențialitate, fără afectarea continuității serviciilor.</w:t>
            </w:r>
          </w:p>
          <w:p w14:paraId="06F4A5E3" w14:textId="2A85B75B" w:rsidR="00477491" w:rsidRDefault="00477491" w:rsidP="00477491">
            <w:pPr>
              <w:keepNext/>
              <w:keepLines/>
              <w:spacing w:before="80" w:after="20" w:line="240" w:lineRule="auto"/>
              <w:jc w:val="both"/>
            </w:pPr>
            <w:r>
              <w:rPr>
                <w:rFonts w:ascii="Times New Roman" w:eastAsia="Times New Roman" w:hAnsi="Times New Roman" w:cs="Times New Roman"/>
                <w:b/>
                <w:sz w:val="24"/>
              </w:rPr>
              <w:lastRenderedPageBreak/>
              <w:t>ORGANIZAREA ȘI DERULAREA SERIILOR</w:t>
            </w:r>
          </w:p>
          <w:p w14:paraId="728C96E1" w14:textId="77777777" w:rsidR="00477491" w:rsidRDefault="00477491" w:rsidP="00477491">
            <w:pPr>
              <w:ind w:left="369" w:hanging="312"/>
              <w:jc w:val="both"/>
            </w:pPr>
            <w:r>
              <w:rPr>
                <w:rFonts w:ascii="Times New Roman" w:eastAsia="Times New Roman" w:hAnsi="Times New Roman" w:cs="Times New Roman"/>
                <w:sz w:val="24"/>
              </w:rPr>
              <w:t>a) DGASPC Sector 2 transmite Prestatorului, prin canale securizate, lista beneficiarilor și numai datele strict necesare organizării și furnizării serviciilor;</w:t>
            </w:r>
          </w:p>
          <w:p w14:paraId="16853665" w14:textId="77777777" w:rsidR="00477491" w:rsidRDefault="00477491" w:rsidP="00477491">
            <w:pPr>
              <w:ind w:left="369" w:hanging="312"/>
              <w:jc w:val="both"/>
            </w:pPr>
            <w:r>
              <w:rPr>
                <w:rFonts w:ascii="Times New Roman" w:eastAsia="Times New Roman" w:hAnsi="Times New Roman" w:cs="Times New Roman"/>
                <w:sz w:val="24"/>
              </w:rPr>
              <w:t>b) Prestatorul confirmă în scris capacitatea, locația, perioada, persoanele de contact și condițiile operaționale pentru fiecare serie;</w:t>
            </w:r>
          </w:p>
          <w:p w14:paraId="0F846F86" w14:textId="77777777" w:rsidR="00477491" w:rsidRDefault="00477491" w:rsidP="00477491">
            <w:pPr>
              <w:ind w:left="369" w:hanging="312"/>
              <w:jc w:val="both"/>
            </w:pPr>
            <w:r>
              <w:rPr>
                <w:rFonts w:ascii="Times New Roman" w:eastAsia="Times New Roman" w:hAnsi="Times New Roman" w:cs="Times New Roman"/>
                <w:sz w:val="24"/>
              </w:rPr>
              <w:t>c) înainte de începerea seriei, Prestatorul transmite informațiile necesare beneficiarilor prin intermediul DGASPC Sector 2 sau prin mecanismul convenit: program, locație, ora prezentării, servicii incluse, reguli esențiale, documente și obiecte personale necesare;</w:t>
            </w:r>
          </w:p>
          <w:p w14:paraId="66B72F4F" w14:textId="77777777" w:rsidR="00477491" w:rsidRDefault="00477491" w:rsidP="00477491">
            <w:pPr>
              <w:ind w:left="369" w:hanging="312"/>
              <w:jc w:val="both"/>
            </w:pPr>
            <w:r>
              <w:rPr>
                <w:rFonts w:ascii="Times New Roman" w:eastAsia="Times New Roman" w:hAnsi="Times New Roman" w:cs="Times New Roman"/>
                <w:sz w:val="24"/>
              </w:rPr>
              <w:t>d) la sosire se verifică identitatea și lista transmisă, fără solicitarea unor documente ori criterii suplimentare de eligibilitate;</w:t>
            </w:r>
          </w:p>
          <w:p w14:paraId="1C9EDC6B" w14:textId="77777777" w:rsidR="00477491" w:rsidRDefault="00477491" w:rsidP="00477491">
            <w:pPr>
              <w:ind w:left="369" w:hanging="312"/>
              <w:jc w:val="both"/>
            </w:pPr>
            <w:r>
              <w:rPr>
                <w:rFonts w:ascii="Times New Roman" w:eastAsia="Times New Roman" w:hAnsi="Times New Roman" w:cs="Times New Roman"/>
                <w:sz w:val="24"/>
              </w:rPr>
              <w:t>e) prezența se consemnează zilnic, iar beneficiarul confirmă numai serviciile efectiv primite;</w:t>
            </w:r>
          </w:p>
          <w:p w14:paraId="157AABDF" w14:textId="77777777" w:rsidR="00477491" w:rsidRDefault="00477491" w:rsidP="00477491">
            <w:pPr>
              <w:ind w:left="369" w:hanging="312"/>
              <w:jc w:val="both"/>
            </w:pPr>
            <w:r>
              <w:rPr>
                <w:rFonts w:ascii="Times New Roman" w:eastAsia="Times New Roman" w:hAnsi="Times New Roman" w:cs="Times New Roman"/>
                <w:sz w:val="24"/>
              </w:rPr>
              <w:t>f) absențele, retragerile, internările, plecările anticipate ori alte situații care afectează serviciile se comunică fără întârziere DGASPC Sector 2 și se reflectă în documentele de prestare și decontare;</w:t>
            </w:r>
          </w:p>
          <w:p w14:paraId="1E2049EE" w14:textId="77777777" w:rsidR="00477491" w:rsidRDefault="00477491" w:rsidP="00477491">
            <w:pPr>
              <w:ind w:left="369" w:hanging="312"/>
              <w:jc w:val="both"/>
            </w:pPr>
            <w:r>
              <w:rPr>
                <w:rFonts w:ascii="Times New Roman" w:eastAsia="Times New Roman" w:hAnsi="Times New Roman" w:cs="Times New Roman"/>
                <w:sz w:val="24"/>
              </w:rPr>
              <w:t>g) Prestatorul nu poate transmite locul unei alte persoane și nu poate accepta participarea unei persoane necomunicate de DGASPC Sector 2;</w:t>
            </w:r>
          </w:p>
          <w:p w14:paraId="57C0E09D" w14:textId="77777777" w:rsidR="00477491" w:rsidRDefault="00477491" w:rsidP="00477491">
            <w:pPr>
              <w:ind w:left="369" w:hanging="312"/>
              <w:jc w:val="both"/>
            </w:pPr>
            <w:r>
              <w:rPr>
                <w:rFonts w:ascii="Times New Roman" w:eastAsia="Times New Roman" w:hAnsi="Times New Roman" w:cs="Times New Roman"/>
                <w:sz w:val="24"/>
              </w:rPr>
              <w:t>h) modificările esențiale ale perioadei, locației sau pachetului se supun aprobării Autorității Contractante și se comunică beneficiarilor înainte de producerea efectelor.</w:t>
            </w:r>
          </w:p>
          <w:p w14:paraId="1D75C6DF" w14:textId="66D7D880" w:rsidR="00477491" w:rsidRDefault="00477491" w:rsidP="00477491">
            <w:pPr>
              <w:keepNext/>
              <w:keepLines/>
              <w:spacing w:before="80" w:after="20" w:line="240" w:lineRule="auto"/>
              <w:jc w:val="both"/>
            </w:pPr>
            <w:r>
              <w:rPr>
                <w:rFonts w:ascii="Times New Roman" w:eastAsia="Times New Roman" w:hAnsi="Times New Roman" w:cs="Times New Roman"/>
                <w:b/>
                <w:sz w:val="24"/>
              </w:rPr>
              <w:t>SĂNĂTATEA, SIGURANȚA ȘI SITUAȚIILE DE URGENȚĂ</w:t>
            </w:r>
          </w:p>
          <w:p w14:paraId="4A5B18B3" w14:textId="77777777" w:rsidR="00477491" w:rsidRDefault="00477491" w:rsidP="00477491">
            <w:pPr>
              <w:ind w:left="369" w:hanging="312"/>
              <w:jc w:val="both"/>
            </w:pPr>
            <w:r>
              <w:rPr>
                <w:rFonts w:ascii="Times New Roman" w:eastAsia="Times New Roman" w:hAnsi="Times New Roman" w:cs="Times New Roman"/>
                <w:sz w:val="24"/>
              </w:rPr>
              <w:t>a) Prestatorul va avea proceduri scrise pentru urgențe medicale, incendiu, evacuare, accidente, dispariția unei persoane, incidente alimentare, întreruperi de utilități și alte riscuri relevante;</w:t>
            </w:r>
          </w:p>
          <w:p w14:paraId="23CF7401" w14:textId="77777777" w:rsidR="00477491" w:rsidRDefault="00477491" w:rsidP="00477491">
            <w:pPr>
              <w:ind w:left="369" w:hanging="312"/>
              <w:jc w:val="both"/>
            </w:pPr>
            <w:r>
              <w:rPr>
                <w:rFonts w:ascii="Times New Roman" w:eastAsia="Times New Roman" w:hAnsi="Times New Roman" w:cs="Times New Roman"/>
                <w:sz w:val="24"/>
              </w:rPr>
              <w:t>b) în locație vor fi disponibile mijloacele de prim ajutor, personal instruit și modalitatea de solicitare rapidă a serviciilor medicale de urgență;</w:t>
            </w:r>
          </w:p>
          <w:p w14:paraId="68A21032" w14:textId="77777777" w:rsidR="00477491" w:rsidRDefault="00477491" w:rsidP="00477491">
            <w:pPr>
              <w:ind w:left="369" w:hanging="312"/>
              <w:jc w:val="both"/>
            </w:pPr>
            <w:r>
              <w:rPr>
                <w:rFonts w:ascii="Times New Roman" w:eastAsia="Times New Roman" w:hAnsi="Times New Roman" w:cs="Times New Roman"/>
                <w:sz w:val="24"/>
              </w:rPr>
              <w:t>c) în caz de urgență ori agravare a stării de sănătate, Prestatorul acționează potrivit procedurilor, solicită serviciile competente și informează DGASPC Sector 2 și persoana de contact indicată de beneficiar;</w:t>
            </w:r>
          </w:p>
          <w:p w14:paraId="2C543318" w14:textId="77777777" w:rsidR="00477491" w:rsidRDefault="00477491" w:rsidP="00477491">
            <w:pPr>
              <w:ind w:left="369" w:hanging="312"/>
              <w:jc w:val="both"/>
            </w:pPr>
            <w:r>
              <w:rPr>
                <w:rFonts w:ascii="Times New Roman" w:eastAsia="Times New Roman" w:hAnsi="Times New Roman" w:cs="Times New Roman"/>
                <w:sz w:val="24"/>
              </w:rPr>
              <w:t>d) orice incident se consemnează într-un raport care va cuprinde situația de fapt, măsurile luate, persoanele informate și, după caz, recomandările pentru prevenirea repetării;</w:t>
            </w:r>
          </w:p>
          <w:p w14:paraId="3538ECE5" w14:textId="77777777" w:rsidR="00477491" w:rsidRDefault="00477491" w:rsidP="00477491">
            <w:pPr>
              <w:ind w:left="369" w:hanging="312"/>
              <w:jc w:val="both"/>
            </w:pPr>
            <w:r>
              <w:rPr>
                <w:rFonts w:ascii="Times New Roman" w:eastAsia="Times New Roman" w:hAnsi="Times New Roman" w:cs="Times New Roman"/>
                <w:sz w:val="24"/>
              </w:rPr>
              <w:lastRenderedPageBreak/>
              <w:t>e) Prestatorul va aplica măsurile de prevenire și control al infecțiilor, igienizare și gestionare a deșeurilor corespunzător activităților desfășurate;</w:t>
            </w:r>
          </w:p>
          <w:p w14:paraId="63E4EA7A" w14:textId="77777777" w:rsidR="00477491" w:rsidRDefault="00477491" w:rsidP="00477491">
            <w:pPr>
              <w:ind w:left="369" w:hanging="312"/>
              <w:jc w:val="both"/>
            </w:pPr>
            <w:r>
              <w:rPr>
                <w:rFonts w:ascii="Times New Roman" w:eastAsia="Times New Roman" w:hAnsi="Times New Roman" w:cs="Times New Roman"/>
                <w:sz w:val="24"/>
              </w:rPr>
              <w:t>f) beneficiarii își asigură medicamentele prescrise pentru tratamentul curent; acestea nu fac parte din pachet, cu excepția situațiilor expres prevăzute în contract;</w:t>
            </w:r>
          </w:p>
          <w:p w14:paraId="600429A1" w14:textId="77777777" w:rsidR="00477491" w:rsidRDefault="00477491" w:rsidP="00477491">
            <w:pPr>
              <w:ind w:left="369" w:hanging="312"/>
              <w:jc w:val="both"/>
            </w:pPr>
            <w:r>
              <w:rPr>
                <w:rFonts w:ascii="Times New Roman" w:eastAsia="Times New Roman" w:hAnsi="Times New Roman" w:cs="Times New Roman"/>
                <w:sz w:val="24"/>
              </w:rPr>
              <w:t>g) Prestatorul nu va administra ori modifica tratamente personale în afara competenței și fără respectarea prescripțiilor și a consimțământului, potrivit legii.</w:t>
            </w:r>
          </w:p>
          <w:p w14:paraId="1ABDE121" w14:textId="01999A6B" w:rsidR="00477491" w:rsidRDefault="00477491" w:rsidP="00477491">
            <w:pPr>
              <w:keepNext/>
              <w:keepLines/>
              <w:spacing w:before="80" w:after="20" w:line="240" w:lineRule="auto"/>
              <w:jc w:val="both"/>
            </w:pPr>
            <w:r>
              <w:rPr>
                <w:rFonts w:ascii="Times New Roman" w:eastAsia="Times New Roman" w:hAnsi="Times New Roman" w:cs="Times New Roman"/>
                <w:b/>
                <w:sz w:val="24"/>
              </w:rPr>
              <w:t>ACCESIBILITATE, DEMNITATE ȘI NEDISCRIMINARE</w:t>
            </w:r>
          </w:p>
          <w:p w14:paraId="01726816" w14:textId="77777777" w:rsidR="00477491" w:rsidRDefault="00477491" w:rsidP="00477491">
            <w:pPr>
              <w:ind w:left="369" w:hanging="312"/>
              <w:jc w:val="both"/>
            </w:pPr>
            <w:r>
              <w:rPr>
                <w:rFonts w:ascii="Times New Roman" w:eastAsia="Times New Roman" w:hAnsi="Times New Roman" w:cs="Times New Roman"/>
                <w:sz w:val="24"/>
              </w:rPr>
              <w:t>a) serviciile și comunicarea vor fi organizate fără discriminare pe criterii de sex, rasă, origine, religie, dizabilitate, stare de sănătate, situație socială ori orice alt criteriu protejat de lege;</w:t>
            </w:r>
          </w:p>
          <w:p w14:paraId="1D0FD735" w14:textId="77777777" w:rsidR="00477491" w:rsidRDefault="00477491" w:rsidP="00477491">
            <w:pPr>
              <w:ind w:left="369" w:hanging="312"/>
              <w:jc w:val="both"/>
            </w:pPr>
            <w:r>
              <w:rPr>
                <w:rFonts w:ascii="Times New Roman" w:eastAsia="Times New Roman" w:hAnsi="Times New Roman" w:cs="Times New Roman"/>
                <w:sz w:val="24"/>
              </w:rPr>
              <w:t>b) Prestatorul va respecta demnitatea, autonomia și viața privată a beneficiarilor și va preveni orice formă de abuz, neglijare, umilire sau tratament degradant;</w:t>
            </w:r>
          </w:p>
          <w:p w14:paraId="03BFBD1D" w14:textId="77777777" w:rsidR="00477491" w:rsidRDefault="00477491" w:rsidP="00477491">
            <w:pPr>
              <w:ind w:left="369" w:hanging="312"/>
              <w:jc w:val="both"/>
            </w:pPr>
            <w:r>
              <w:rPr>
                <w:rFonts w:ascii="Times New Roman" w:eastAsia="Times New Roman" w:hAnsi="Times New Roman" w:cs="Times New Roman"/>
                <w:sz w:val="24"/>
              </w:rPr>
              <w:t>c) nevoile de accesibilitate comunicate vor fi analizate înainte de repartizarea ori începerea seriei, iar măsurile ce pot fi asigurate vor fi confirmate în scris;</w:t>
            </w:r>
          </w:p>
          <w:p w14:paraId="6DC6AAA2" w14:textId="77777777" w:rsidR="00477491" w:rsidRDefault="00477491" w:rsidP="00477491">
            <w:pPr>
              <w:ind w:left="369" w:hanging="312"/>
              <w:jc w:val="both"/>
            </w:pPr>
            <w:r>
              <w:rPr>
                <w:rFonts w:ascii="Times New Roman" w:eastAsia="Times New Roman" w:hAnsi="Times New Roman" w:cs="Times New Roman"/>
                <w:sz w:val="24"/>
              </w:rPr>
              <w:t>d) imposibilitatea obiectivă de a asigura o anumită măsură nu va fi ascunsă și va fi comunicată în timp util pentru identificarea unei soluții sigure, fără derogări individuale de la criteriile de eligibilitate.</w:t>
            </w:r>
          </w:p>
          <w:p w14:paraId="798CE7AC" w14:textId="7CC5AE45" w:rsidR="00477491" w:rsidRDefault="00477491" w:rsidP="00477491">
            <w:pPr>
              <w:keepNext/>
              <w:keepLines/>
              <w:spacing w:before="80" w:after="20" w:line="240" w:lineRule="auto"/>
              <w:jc w:val="both"/>
            </w:pPr>
            <w:r>
              <w:rPr>
                <w:rFonts w:ascii="Times New Roman" w:eastAsia="Times New Roman" w:hAnsi="Times New Roman" w:cs="Times New Roman"/>
                <w:b/>
                <w:sz w:val="24"/>
              </w:rPr>
              <w:t>PROTECȚIA DATELOR CU CARACTER PERSONAL ȘI CONFIDENȚIALITATEA</w:t>
            </w:r>
          </w:p>
          <w:p w14:paraId="2DA09969" w14:textId="77777777" w:rsidR="00477491" w:rsidRDefault="00477491" w:rsidP="00477491">
            <w:pPr>
              <w:ind w:left="369" w:hanging="312"/>
              <w:jc w:val="both"/>
            </w:pPr>
            <w:r>
              <w:rPr>
                <w:rFonts w:ascii="Times New Roman" w:eastAsia="Times New Roman" w:hAnsi="Times New Roman" w:cs="Times New Roman"/>
                <w:sz w:val="24"/>
              </w:rPr>
              <w:t>a) Prestatorul va prelucra exclusiv datele necesare organizării seriei, furnizării serviciilor, gestionării urgențelor, documentării, recepției și decontării;</w:t>
            </w:r>
          </w:p>
          <w:p w14:paraId="052A2897" w14:textId="77777777" w:rsidR="00477491" w:rsidRDefault="00477491" w:rsidP="00477491">
            <w:pPr>
              <w:ind w:left="369" w:hanging="312"/>
              <w:jc w:val="both"/>
            </w:pPr>
            <w:r>
              <w:rPr>
                <w:rFonts w:ascii="Times New Roman" w:eastAsia="Times New Roman" w:hAnsi="Times New Roman" w:cs="Times New Roman"/>
                <w:sz w:val="24"/>
              </w:rPr>
              <w:t>b) rolurile și obligațiile părților privind prelucrarea datelor se stabilesc prin contract și, după caz, prin clauze/anexe specifice;</w:t>
            </w:r>
          </w:p>
          <w:p w14:paraId="3D63DB5C" w14:textId="77777777" w:rsidR="00477491" w:rsidRDefault="00477491" w:rsidP="00477491">
            <w:pPr>
              <w:ind w:left="369" w:hanging="312"/>
              <w:jc w:val="both"/>
            </w:pPr>
            <w:r>
              <w:rPr>
                <w:rFonts w:ascii="Times New Roman" w:eastAsia="Times New Roman" w:hAnsi="Times New Roman" w:cs="Times New Roman"/>
                <w:sz w:val="24"/>
              </w:rPr>
              <w:t>c) datele medicale vor fi accesibile numai personalului autorizat și nu vor fi comunicate în documente publice ori persoanelor fără atribuții;</w:t>
            </w:r>
          </w:p>
          <w:p w14:paraId="3AE31C3C" w14:textId="77777777" w:rsidR="00477491" w:rsidRDefault="00477491" w:rsidP="00477491">
            <w:pPr>
              <w:ind w:left="369" w:hanging="312"/>
              <w:jc w:val="both"/>
            </w:pPr>
            <w:r>
              <w:rPr>
                <w:rFonts w:ascii="Times New Roman" w:eastAsia="Times New Roman" w:hAnsi="Times New Roman" w:cs="Times New Roman"/>
                <w:sz w:val="24"/>
              </w:rPr>
              <w:t>d) transferul listelor și documentelor se va realiza prin canale securizate, cu controlul accesului, evidența persoanelor autorizate și păstrarea datelor numai pe durata necesară;</w:t>
            </w:r>
          </w:p>
          <w:p w14:paraId="35BEEC09" w14:textId="77777777" w:rsidR="00477491" w:rsidRDefault="00477491" w:rsidP="00477491">
            <w:pPr>
              <w:ind w:left="369" w:hanging="312"/>
              <w:jc w:val="both"/>
            </w:pPr>
            <w:r>
              <w:rPr>
                <w:rFonts w:ascii="Times New Roman" w:eastAsia="Times New Roman" w:hAnsi="Times New Roman" w:cs="Times New Roman"/>
                <w:sz w:val="24"/>
              </w:rPr>
              <w:t>e) Prestatorul va notifica fără întârziere DGASPC Sector 2 cu privire la orice incident de securitate sau divulgare neautorizată și va coopera la limitarea efectelor și îndeplinirea obligațiilor legale;</w:t>
            </w:r>
          </w:p>
          <w:p w14:paraId="7871DE9F" w14:textId="77777777" w:rsidR="00477491" w:rsidRDefault="00477491" w:rsidP="00477491">
            <w:pPr>
              <w:ind w:left="369" w:hanging="312"/>
              <w:jc w:val="both"/>
            </w:pPr>
            <w:r>
              <w:rPr>
                <w:rFonts w:ascii="Times New Roman" w:eastAsia="Times New Roman" w:hAnsi="Times New Roman" w:cs="Times New Roman"/>
                <w:sz w:val="24"/>
              </w:rPr>
              <w:lastRenderedPageBreak/>
              <w:t>f) la încetarea contractului, datele și documentele vor fi returnate, arhivate ori șterse potrivit instrucțiunilor contractuale și obligațiilor legale aplicabile.</w:t>
            </w:r>
          </w:p>
          <w:p w14:paraId="4376734C" w14:textId="46BB7E22" w:rsidR="00477491" w:rsidRDefault="00477491" w:rsidP="00477491">
            <w:pPr>
              <w:keepNext/>
              <w:keepLines/>
              <w:spacing w:before="80" w:after="20" w:line="240" w:lineRule="auto"/>
              <w:jc w:val="both"/>
            </w:pPr>
            <w:r>
              <w:rPr>
                <w:rFonts w:ascii="Times New Roman" w:eastAsia="Times New Roman" w:hAnsi="Times New Roman" w:cs="Times New Roman"/>
                <w:b/>
                <w:sz w:val="24"/>
              </w:rPr>
              <w:t>SERVICII NEINCLUSE ȘI CHELTUIELI PERSONALE</w:t>
            </w:r>
          </w:p>
          <w:p w14:paraId="3231F610" w14:textId="77777777" w:rsidR="00477491" w:rsidRDefault="00477491" w:rsidP="00477491">
            <w:pPr>
              <w:ind w:firstLine="283"/>
              <w:jc w:val="both"/>
            </w:pPr>
            <w:r>
              <w:rPr>
                <w:rFonts w:ascii="Times New Roman" w:eastAsia="Times New Roman" w:hAnsi="Times New Roman" w:cs="Times New Roman"/>
                <w:sz w:val="24"/>
              </w:rPr>
              <w:t>Participarea este gratuită numai în limita pachetului contractat și comunicat oficial. Nu sunt suportate din bugetul programului serviciile suplimentare solicitate individual, procedurile necontractate, consultațiile ori tratamentele suplimentare, excursiile și activitățile opționale, consumațiile suplimentare, medicamentele personale, cumpărăturile, taxele și celelalte cheltuieli personale.</w:t>
            </w:r>
          </w:p>
          <w:p w14:paraId="41B99A48" w14:textId="77777777" w:rsidR="00477491" w:rsidRDefault="00477491" w:rsidP="00477491">
            <w:pPr>
              <w:ind w:firstLine="283"/>
              <w:jc w:val="both"/>
            </w:pPr>
            <w:r>
              <w:rPr>
                <w:rFonts w:ascii="Times New Roman" w:eastAsia="Times New Roman" w:hAnsi="Times New Roman" w:cs="Times New Roman"/>
                <w:sz w:val="24"/>
              </w:rPr>
              <w:t>Prestatorul poate furniza servicii neincluse numai la solicitarea expresă și informată a beneficiarului, separat de pachetul programului, cu indicarea prealabilă a prețului și emiterea documentelor fiscale legale. Refuzul unui serviciu suplimentar nu poate afecta accesul la serviciile contractate și nu poate genera un tratament diferențiat.</w:t>
            </w:r>
          </w:p>
          <w:p w14:paraId="0860872A" w14:textId="21E2C77A" w:rsidR="00477491" w:rsidRDefault="00477491" w:rsidP="00477491">
            <w:pPr>
              <w:keepNext/>
              <w:keepLines/>
              <w:spacing w:before="80" w:after="20" w:line="240" w:lineRule="auto"/>
              <w:jc w:val="both"/>
            </w:pPr>
            <w:r>
              <w:rPr>
                <w:rFonts w:ascii="Times New Roman" w:eastAsia="Times New Roman" w:hAnsi="Times New Roman" w:cs="Times New Roman"/>
                <w:b/>
                <w:sz w:val="24"/>
              </w:rPr>
              <w:t>DOCUMENTAREA, RAPORTAREA ȘI RECEPȚIA SERVICIILOR</w:t>
            </w:r>
          </w:p>
          <w:p w14:paraId="7A2E02E9" w14:textId="77777777" w:rsidR="00477491" w:rsidRDefault="00477491" w:rsidP="00477491">
            <w:pPr>
              <w:ind w:firstLine="283"/>
              <w:jc w:val="both"/>
            </w:pPr>
            <w:r>
              <w:rPr>
                <w:rFonts w:ascii="Times New Roman" w:eastAsia="Times New Roman" w:hAnsi="Times New Roman" w:cs="Times New Roman"/>
                <w:sz w:val="24"/>
              </w:rPr>
              <w:t>Prestatorul va utiliza formulare și evidențe care permit verificarea clară a serviciilor, fără colectarea unor date excesive. Modelele finale vor fi convenite la începutul contractului și vor respecta cerințele Autorității Contractante.</w:t>
            </w:r>
          </w:p>
          <w:p w14:paraId="5232AEBD" w14:textId="77777777" w:rsidR="00477491" w:rsidRDefault="00477491" w:rsidP="00477491">
            <w:pPr>
              <w:ind w:left="369" w:hanging="312"/>
              <w:jc w:val="both"/>
            </w:pPr>
            <w:r>
              <w:rPr>
                <w:rFonts w:ascii="Times New Roman" w:eastAsia="Times New Roman" w:hAnsi="Times New Roman" w:cs="Times New Roman"/>
                <w:sz w:val="24"/>
              </w:rPr>
              <w:t>a) înaintea fiecărei serii: confirmarea capacității, locației, calendarului, responsabililor, serviciilor, procedurilor disponibile, meniului orientativ, măsurilor de accesibilitate și planului de urgență;</w:t>
            </w:r>
          </w:p>
          <w:p w14:paraId="7D665981" w14:textId="77777777" w:rsidR="00477491" w:rsidRDefault="00477491" w:rsidP="00477491">
            <w:pPr>
              <w:ind w:left="369" w:hanging="312"/>
              <w:jc w:val="both"/>
            </w:pPr>
            <w:r>
              <w:rPr>
                <w:rFonts w:ascii="Times New Roman" w:eastAsia="Times New Roman" w:hAnsi="Times New Roman" w:cs="Times New Roman"/>
                <w:sz w:val="24"/>
              </w:rPr>
              <w:t>b) pe durata seriei: liste de prezență, evidența cazării și meselor, fișe individuale ale serviciilor și procedurilor, confirmări ale beneficiarilor, registrul incidentelor și evidența sesizărilor;</w:t>
            </w:r>
          </w:p>
          <w:p w14:paraId="5A84A9B1" w14:textId="77777777" w:rsidR="00477491" w:rsidRDefault="00477491" w:rsidP="00477491">
            <w:pPr>
              <w:ind w:left="369" w:hanging="312"/>
              <w:jc w:val="both"/>
            </w:pPr>
            <w:r>
              <w:rPr>
                <w:rFonts w:ascii="Times New Roman" w:eastAsia="Times New Roman" w:hAnsi="Times New Roman" w:cs="Times New Roman"/>
                <w:sz w:val="24"/>
              </w:rPr>
              <w:t>c) la finalul seriei: raport de prestare, centralizator nominal, situația serviciilor efectiv furnizate pe fiecare beneficiar, situația absențelor/retragerilor, incidentele și măsurile luate, reclamațiile și modul de soluționare;</w:t>
            </w:r>
          </w:p>
          <w:p w14:paraId="2E6EC0A5" w14:textId="77777777" w:rsidR="00477491" w:rsidRDefault="00477491" w:rsidP="00477491">
            <w:pPr>
              <w:ind w:left="369" w:hanging="312"/>
              <w:jc w:val="both"/>
            </w:pPr>
            <w:r>
              <w:rPr>
                <w:rFonts w:ascii="Times New Roman" w:eastAsia="Times New Roman" w:hAnsi="Times New Roman" w:cs="Times New Roman"/>
                <w:sz w:val="24"/>
              </w:rPr>
              <w:t>d) documentele financiar-contabile: factura, centralizatorul valoric, procesele-verbale de recepție și celelalte documente stabilite prin contract;</w:t>
            </w:r>
          </w:p>
          <w:p w14:paraId="69E14F82" w14:textId="77777777" w:rsidR="00477491" w:rsidRDefault="00477491" w:rsidP="00477491">
            <w:pPr>
              <w:ind w:left="369" w:hanging="312"/>
              <w:jc w:val="both"/>
            </w:pPr>
            <w:r>
              <w:rPr>
                <w:rFonts w:ascii="Times New Roman" w:eastAsia="Times New Roman" w:hAnsi="Times New Roman" w:cs="Times New Roman"/>
                <w:sz w:val="24"/>
              </w:rPr>
              <w:t>e) datele privind diagnosticul și detaliile medicale care nu sunt necesare decontării nu se înscriu în factură sau în anexele financiare; acestea rămân în evidențele profesionale protejate ale Prestatorului.</w:t>
            </w:r>
          </w:p>
          <w:p w14:paraId="03B418B4" w14:textId="77777777" w:rsidR="00477491" w:rsidRDefault="00477491" w:rsidP="00477491">
            <w:pPr>
              <w:ind w:firstLine="283"/>
              <w:jc w:val="both"/>
            </w:pPr>
            <w:r>
              <w:rPr>
                <w:rFonts w:ascii="Times New Roman" w:eastAsia="Times New Roman" w:hAnsi="Times New Roman" w:cs="Times New Roman"/>
                <w:sz w:val="24"/>
              </w:rPr>
              <w:t xml:space="preserve">Recepția se efectuează exclusiv pentru servicii contractate, efectiv prestate și documentate. Autoritatea Contractantă poate verifica, direct sau prin persoane desemnate, locația, condițiile </w:t>
            </w:r>
            <w:r>
              <w:rPr>
                <w:rFonts w:ascii="Times New Roman" w:eastAsia="Times New Roman" w:hAnsi="Times New Roman" w:cs="Times New Roman"/>
                <w:sz w:val="24"/>
              </w:rPr>
              <w:lastRenderedPageBreak/>
              <w:t>de prestare, evidențele și concordanța dintre documentele justificative și serviciile confirmate de beneficiari.</w:t>
            </w:r>
          </w:p>
          <w:p w14:paraId="2F246923" w14:textId="140B6718" w:rsidR="00477491" w:rsidRDefault="00477491" w:rsidP="00477491">
            <w:pPr>
              <w:keepNext/>
              <w:keepLines/>
              <w:spacing w:before="80" w:after="20" w:line="240" w:lineRule="auto"/>
              <w:jc w:val="both"/>
            </w:pPr>
            <w:r>
              <w:rPr>
                <w:rFonts w:ascii="Times New Roman" w:eastAsia="Times New Roman" w:hAnsi="Times New Roman" w:cs="Times New Roman"/>
                <w:b/>
                <w:sz w:val="24"/>
              </w:rPr>
              <w:t>MONITORIZAREA CALITĂȚII ȘI REMEDIEREA NECONFORMITĂȚILOR</w:t>
            </w:r>
          </w:p>
          <w:p w14:paraId="22E242F3" w14:textId="77777777" w:rsidR="00477491" w:rsidRDefault="00477491" w:rsidP="00477491">
            <w:pPr>
              <w:ind w:left="369" w:hanging="312"/>
              <w:jc w:val="both"/>
            </w:pPr>
            <w:r>
              <w:rPr>
                <w:rFonts w:ascii="Times New Roman" w:eastAsia="Times New Roman" w:hAnsi="Times New Roman" w:cs="Times New Roman"/>
                <w:sz w:val="24"/>
              </w:rPr>
              <w:t>a) Prestatorul va avea un mecanism intern de control al calității și va urmări permanent respectarea cerințelor contractuale;</w:t>
            </w:r>
          </w:p>
          <w:p w14:paraId="5D2F38F2" w14:textId="77777777" w:rsidR="00477491" w:rsidRDefault="00477491" w:rsidP="00477491">
            <w:pPr>
              <w:ind w:left="369" w:hanging="312"/>
              <w:jc w:val="both"/>
            </w:pPr>
            <w:r>
              <w:rPr>
                <w:rFonts w:ascii="Times New Roman" w:eastAsia="Times New Roman" w:hAnsi="Times New Roman" w:cs="Times New Roman"/>
                <w:sz w:val="24"/>
              </w:rPr>
              <w:t>b) sesizările beneficiarilor și ale Autorității Contractante se înregistrează, se analizează și se soluționează motivat, cu indicarea măsurilor corective;</w:t>
            </w:r>
          </w:p>
          <w:p w14:paraId="77A87F7E" w14:textId="77777777" w:rsidR="00477491" w:rsidRDefault="00477491" w:rsidP="00477491">
            <w:pPr>
              <w:ind w:left="369" w:hanging="312"/>
              <w:jc w:val="both"/>
            </w:pPr>
            <w:r>
              <w:rPr>
                <w:rFonts w:ascii="Times New Roman" w:eastAsia="Times New Roman" w:hAnsi="Times New Roman" w:cs="Times New Roman"/>
                <w:sz w:val="24"/>
              </w:rPr>
              <w:t>c) neconformitățile care pot afecta sănătatea ori siguranța se remediază imediat; celelalte neconformități se remediază în termenul stabilit de Autoritatea Contractantă, în funcție de natura lor;</w:t>
            </w:r>
          </w:p>
          <w:p w14:paraId="162FEDFA" w14:textId="77777777" w:rsidR="00477491" w:rsidRDefault="00477491" w:rsidP="00477491">
            <w:pPr>
              <w:ind w:left="369" w:hanging="312"/>
              <w:jc w:val="both"/>
            </w:pPr>
            <w:r>
              <w:rPr>
                <w:rFonts w:ascii="Times New Roman" w:eastAsia="Times New Roman" w:hAnsi="Times New Roman" w:cs="Times New Roman"/>
                <w:sz w:val="24"/>
              </w:rPr>
              <w:t>d) serviciile neprestate, neconforme ori nedovedite pot fi respinse de la recepție și nu se plătesc, fără a aduce atingere dreptului de aplicare a penalităților, despăgubirilor sau altor măsuri contractuale;</w:t>
            </w:r>
          </w:p>
          <w:p w14:paraId="47C94432" w14:textId="77777777" w:rsidR="00477491" w:rsidRDefault="00477491" w:rsidP="00477491">
            <w:pPr>
              <w:ind w:left="369" w:hanging="312"/>
              <w:jc w:val="both"/>
            </w:pPr>
            <w:r>
              <w:rPr>
                <w:rFonts w:ascii="Times New Roman" w:eastAsia="Times New Roman" w:hAnsi="Times New Roman" w:cs="Times New Roman"/>
                <w:sz w:val="24"/>
              </w:rPr>
              <w:t>e) Prestatorul va coopera la evaluarea satisfacției beneficiarilor și la întocmirea rapoartelor de implementare ale programului.</w:t>
            </w:r>
          </w:p>
          <w:p w14:paraId="0F4A0ABC" w14:textId="147EBA0B" w:rsidR="00477491" w:rsidRDefault="00477491" w:rsidP="00477491">
            <w:pPr>
              <w:keepNext/>
              <w:keepLines/>
              <w:spacing w:before="80" w:after="20" w:line="240" w:lineRule="auto"/>
              <w:jc w:val="both"/>
            </w:pPr>
            <w:r>
              <w:rPr>
                <w:rFonts w:ascii="Times New Roman" w:eastAsia="Times New Roman" w:hAnsi="Times New Roman" w:cs="Times New Roman"/>
                <w:b/>
                <w:sz w:val="24"/>
              </w:rPr>
              <w:t>SUBCONTRACTAREA ȘI COORDONAREA SERVICIILOR</w:t>
            </w:r>
          </w:p>
          <w:p w14:paraId="268A763C" w14:textId="77777777" w:rsidR="00477491" w:rsidRDefault="00477491" w:rsidP="00477491">
            <w:pPr>
              <w:ind w:firstLine="283"/>
              <w:jc w:val="both"/>
            </w:pPr>
            <w:r>
              <w:rPr>
                <w:rFonts w:ascii="Times New Roman" w:eastAsia="Times New Roman" w:hAnsi="Times New Roman" w:cs="Times New Roman"/>
                <w:sz w:val="24"/>
              </w:rPr>
              <w:t>Subcontractanții și membrii asocierii, după caz, trebuie să îndeplinească cerințele legale și tehnice corespunzătoare serviciilor pe care le prestează. Contractantul rămâne pe deplin răspunzător pentru integrarea tuturor componentelor, pentru actele și omisiunile acestora, pentru protecția datelor și pentru furnizarea neîntreruptă a pachetului.</w:t>
            </w:r>
          </w:p>
          <w:p w14:paraId="28E6AE85" w14:textId="77777777" w:rsidR="00477491" w:rsidRDefault="00477491" w:rsidP="00477491">
            <w:pPr>
              <w:ind w:firstLine="283"/>
              <w:jc w:val="both"/>
            </w:pPr>
            <w:r>
              <w:rPr>
                <w:rFonts w:ascii="Times New Roman" w:eastAsia="Times New Roman" w:hAnsi="Times New Roman" w:cs="Times New Roman"/>
                <w:sz w:val="24"/>
              </w:rPr>
              <w:t>Înlocuirea ori introducerea unui subcontractant se realizează numai în condițiile legii și ale contractului, după verificarea documentelor și fără diminuarea nivelului de calificare, autorizare, capacitate și calitate ofertat.</w:t>
            </w:r>
          </w:p>
          <w:p w14:paraId="01E9C7AB" w14:textId="77777777" w:rsidR="00650414" w:rsidRDefault="00650414" w:rsidP="00304719">
            <w:pPr>
              <w:pStyle w:val="Corptext"/>
              <w:ind w:right="87"/>
              <w:jc w:val="both"/>
              <w:rPr>
                <w:rFonts w:ascii="Times New Roman" w:hAnsi="Times New Roman" w:cs="Times New Roman"/>
                <w:sz w:val="24"/>
                <w:szCs w:val="24"/>
                <w:lang w:val="es-MX"/>
              </w:rPr>
            </w:pPr>
          </w:p>
          <w:p w14:paraId="3C0D8BE9" w14:textId="77777777" w:rsidR="00650414" w:rsidRDefault="00650414" w:rsidP="00304719">
            <w:pPr>
              <w:pStyle w:val="Corptext"/>
              <w:ind w:right="87"/>
              <w:jc w:val="both"/>
              <w:rPr>
                <w:rFonts w:ascii="Times New Roman" w:hAnsi="Times New Roman" w:cs="Times New Roman"/>
                <w:sz w:val="24"/>
                <w:szCs w:val="24"/>
                <w:lang w:val="es-MX"/>
              </w:rPr>
            </w:pPr>
          </w:p>
          <w:p w14:paraId="6B238328" w14:textId="77777777" w:rsidR="00650414" w:rsidRDefault="00650414" w:rsidP="00304719">
            <w:pPr>
              <w:pStyle w:val="Corptext"/>
              <w:ind w:right="87"/>
              <w:jc w:val="both"/>
              <w:rPr>
                <w:rFonts w:ascii="Times New Roman" w:hAnsi="Times New Roman" w:cs="Times New Roman"/>
                <w:sz w:val="24"/>
                <w:szCs w:val="24"/>
                <w:lang w:val="es-MX"/>
              </w:rPr>
            </w:pPr>
          </w:p>
          <w:p w14:paraId="26C9AABA" w14:textId="6E80EFB2" w:rsidR="001A7067" w:rsidRPr="00304719" w:rsidRDefault="001A7067" w:rsidP="00477491">
            <w:pPr>
              <w:widowControl w:val="0"/>
              <w:spacing w:after="0" w:line="240" w:lineRule="auto"/>
              <w:ind w:left="705"/>
              <w:jc w:val="both"/>
              <w:rPr>
                <w:rFonts w:ascii="Times New Roman" w:eastAsia="Calibri" w:hAnsi="Times New Roman" w:cs="Times New Roman"/>
                <w:bCs/>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21A759C5" w14:textId="41FBF7A8" w:rsidR="00F35449" w:rsidRPr="00EF6992" w:rsidRDefault="00F35449" w:rsidP="001848B6">
            <w:pPr>
              <w:tabs>
                <w:tab w:val="left" w:pos="180"/>
              </w:tabs>
              <w:spacing w:after="0" w:line="240" w:lineRule="auto"/>
              <w:ind w:right="423"/>
              <w:jc w:val="center"/>
              <w:rPr>
                <w:rFonts w:ascii="Times New Roman" w:eastAsia="Calibri" w:hAnsi="Times New Roman" w:cs="Times New Roman"/>
                <w:bCs/>
                <w:i/>
                <w:iCs/>
                <w:sz w:val="24"/>
                <w:szCs w:val="24"/>
              </w:rPr>
            </w:pPr>
            <w:r w:rsidRPr="00EF6992">
              <w:rPr>
                <w:rFonts w:ascii="Times New Roman" w:eastAsia="Calibri" w:hAnsi="Times New Roman" w:cs="Times New Roman"/>
                <w:bCs/>
                <w:i/>
                <w:iCs/>
                <w:sz w:val="24"/>
                <w:szCs w:val="24"/>
              </w:rPr>
              <w:lastRenderedPageBreak/>
              <w:t>Se indică modul concret de indeplinire a cerintelor solicitate prin caietul de sarcini.</w:t>
            </w:r>
          </w:p>
        </w:tc>
      </w:tr>
      <w:tr w:rsidR="006612F2" w:rsidRPr="00EF6992" w14:paraId="0BEAD570" w14:textId="77777777" w:rsidTr="00EF6992">
        <w:trPr>
          <w:cantSplit/>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112A34DF" w14:textId="77777777" w:rsidR="009B4D9A" w:rsidRDefault="009B4D9A" w:rsidP="009B4D9A">
            <w:pPr>
              <w:keepNext/>
              <w:keepLines/>
              <w:spacing w:before="140" w:after="20" w:line="240" w:lineRule="auto"/>
              <w:jc w:val="both"/>
            </w:pPr>
            <w:r>
              <w:rPr>
                <w:rFonts w:ascii="Times New Roman" w:eastAsia="Times New Roman" w:hAnsi="Times New Roman" w:cs="Times New Roman"/>
                <w:b/>
                <w:sz w:val="24"/>
              </w:rPr>
              <w:lastRenderedPageBreak/>
              <w:t>6. PREȚUL CONTRACTULUI</w:t>
            </w:r>
          </w:p>
          <w:p w14:paraId="1B3AFE72" w14:textId="77777777" w:rsidR="009B4D9A" w:rsidRDefault="009B4D9A" w:rsidP="009B4D9A">
            <w:pPr>
              <w:jc w:val="both"/>
            </w:pPr>
            <w:r>
              <w:rPr>
                <w:rFonts w:ascii="Times New Roman" w:eastAsia="Times New Roman" w:hAnsi="Times New Roman" w:cs="Times New Roman"/>
                <w:sz w:val="24"/>
              </w:rPr>
              <w:t>6.1. Valoarea totală estimată a achiziției este de 3.700.000 lei fără TVA, iar costul maxim estimat utilizat la fundamentare este de până la 4.000 lei fără TVA/persoană/perioadă de participare. Oferta financiară se va încadra în valoarea disponibilă și va respecta structura solicitată prin documentația de atribuire.</w:t>
            </w:r>
          </w:p>
          <w:p w14:paraId="41400E11" w14:textId="77777777" w:rsidR="009B4D9A" w:rsidRDefault="009B4D9A" w:rsidP="009B4D9A">
            <w:pPr>
              <w:jc w:val="both"/>
            </w:pPr>
            <w:r>
              <w:rPr>
                <w:rFonts w:ascii="Times New Roman" w:eastAsia="Times New Roman" w:hAnsi="Times New Roman" w:cs="Times New Roman"/>
                <w:sz w:val="24"/>
              </w:rPr>
              <w:t>6.2. Prețurile vor fi exprimate în lei, fără TVA și cu TVA evidențiat distinct, cu maximum două zecimale. La calcul se vor respecta prevederile legale privind denominarea monedei naționale și regulile fiscal-contabile aplicabile.</w:t>
            </w:r>
          </w:p>
          <w:p w14:paraId="516873EC" w14:textId="77777777" w:rsidR="009B4D9A" w:rsidRDefault="009B4D9A" w:rsidP="009B4D9A">
            <w:pPr>
              <w:jc w:val="both"/>
            </w:pPr>
            <w:r>
              <w:rPr>
                <w:rFonts w:ascii="Times New Roman" w:eastAsia="Times New Roman" w:hAnsi="Times New Roman" w:cs="Times New Roman"/>
                <w:sz w:val="24"/>
              </w:rPr>
              <w:t>6.3. Pentru a permite verificarea și decontarea serviciilor efectiv prestate, propunerea financiară va evidenția cel puțin:</w:t>
            </w:r>
          </w:p>
          <w:p w14:paraId="2F340518" w14:textId="77777777" w:rsidR="009B4D9A" w:rsidRDefault="009B4D9A" w:rsidP="009B4D9A">
            <w:pPr>
              <w:ind w:left="369" w:hanging="312"/>
              <w:jc w:val="both"/>
            </w:pPr>
            <w:r>
              <w:rPr>
                <w:rFonts w:ascii="Times New Roman" w:eastAsia="Times New Roman" w:hAnsi="Times New Roman" w:cs="Times New Roman"/>
                <w:sz w:val="24"/>
              </w:rPr>
              <w:t>a) prețul unitar pentru cazare/persoană/noapte;</w:t>
            </w:r>
          </w:p>
          <w:p w14:paraId="79B433D2" w14:textId="77777777" w:rsidR="009B4D9A" w:rsidRDefault="009B4D9A" w:rsidP="009B4D9A">
            <w:pPr>
              <w:ind w:left="369" w:hanging="312"/>
              <w:jc w:val="both"/>
            </w:pPr>
            <w:r>
              <w:rPr>
                <w:rFonts w:ascii="Times New Roman" w:eastAsia="Times New Roman" w:hAnsi="Times New Roman" w:cs="Times New Roman"/>
                <w:sz w:val="24"/>
              </w:rPr>
              <w:t>b) prețul unitar pentru serviciile de masă/persoană/zi ori structura echivalentă utilizată în ofertă;</w:t>
            </w:r>
          </w:p>
          <w:p w14:paraId="1134F1C8" w14:textId="77777777" w:rsidR="009B4D9A" w:rsidRDefault="009B4D9A" w:rsidP="009B4D9A">
            <w:pPr>
              <w:ind w:left="369" w:hanging="312"/>
              <w:jc w:val="both"/>
            </w:pPr>
            <w:r>
              <w:rPr>
                <w:rFonts w:ascii="Times New Roman" w:eastAsia="Times New Roman" w:hAnsi="Times New Roman" w:cs="Times New Roman"/>
                <w:sz w:val="24"/>
              </w:rPr>
              <w:t>c) prețul consultației/evaluării de specialitate, după caz;</w:t>
            </w:r>
          </w:p>
          <w:p w14:paraId="372C4E1D" w14:textId="77777777" w:rsidR="009B4D9A" w:rsidRDefault="009B4D9A" w:rsidP="009B4D9A">
            <w:pPr>
              <w:ind w:left="369" w:hanging="312"/>
              <w:jc w:val="both"/>
            </w:pPr>
            <w:r>
              <w:rPr>
                <w:rFonts w:ascii="Times New Roman" w:eastAsia="Times New Roman" w:hAnsi="Times New Roman" w:cs="Times New Roman"/>
                <w:sz w:val="24"/>
              </w:rPr>
              <w:t>d) prețul pachetului de tratament/recuperare pe zi și/sau prețurile unitare ale procedurilor, potrivit structurii serviciilor ofertate;</w:t>
            </w:r>
          </w:p>
          <w:p w14:paraId="39BD7AD0" w14:textId="77777777" w:rsidR="009B4D9A" w:rsidRDefault="009B4D9A" w:rsidP="009B4D9A">
            <w:pPr>
              <w:ind w:left="369" w:hanging="312"/>
              <w:jc w:val="both"/>
            </w:pPr>
            <w:r>
              <w:rPr>
                <w:rFonts w:ascii="Times New Roman" w:eastAsia="Times New Roman" w:hAnsi="Times New Roman" w:cs="Times New Roman"/>
                <w:sz w:val="24"/>
              </w:rPr>
              <w:t>e) serviciile conexe incluse și valoarea acestora, dacă nu sunt deja cuprinse în celelalte componente;</w:t>
            </w:r>
          </w:p>
          <w:p w14:paraId="351D53F5" w14:textId="77777777" w:rsidR="009B4D9A" w:rsidRDefault="009B4D9A" w:rsidP="009B4D9A">
            <w:pPr>
              <w:ind w:left="369" w:hanging="312"/>
              <w:jc w:val="both"/>
            </w:pPr>
            <w:r>
              <w:rPr>
                <w:rFonts w:ascii="Times New Roman" w:eastAsia="Times New Roman" w:hAnsi="Times New Roman" w:cs="Times New Roman"/>
                <w:sz w:val="24"/>
              </w:rPr>
              <w:t>f) prețul total al pachetului complet pentru o persoană și o serie standard, calculat pe baza duratei ofertate.</w:t>
            </w:r>
          </w:p>
          <w:p w14:paraId="412AA20A" w14:textId="77777777" w:rsidR="009B4D9A" w:rsidRDefault="009B4D9A" w:rsidP="009B4D9A">
            <w:pPr>
              <w:jc w:val="both"/>
            </w:pPr>
            <w:r>
              <w:rPr>
                <w:rFonts w:ascii="Times New Roman" w:eastAsia="Times New Roman" w:hAnsi="Times New Roman" w:cs="Times New Roman"/>
                <w:sz w:val="24"/>
              </w:rPr>
              <w:t>6.4. Prețurile ofertate vor include toate costurile directe și indirecte necesare: personal, cazare, alimentație, utilități, consumabile, materiale, echipamente, curățenie, igienizare, autorizări, taxe, asigurări, măsuri de accesibilitate, evidență, raportare, gestionarea incidentelor, profit și orice alte cheltuieli necesare îndeplinirii contractului.</w:t>
            </w:r>
          </w:p>
          <w:p w14:paraId="1B9730C7" w14:textId="77777777" w:rsidR="009B4D9A" w:rsidRDefault="009B4D9A" w:rsidP="009B4D9A">
            <w:pPr>
              <w:jc w:val="both"/>
            </w:pPr>
            <w:r>
              <w:rPr>
                <w:rFonts w:ascii="Times New Roman" w:eastAsia="Times New Roman" w:hAnsi="Times New Roman" w:cs="Times New Roman"/>
                <w:sz w:val="24"/>
              </w:rPr>
              <w:t>6.5. Prețurile unitare sunt ferme pe durata contractului, cu excepția situațiilor de ajustare expres prevăzute în documentația de atribuire, în contract și în legislația aplicabilă.</w:t>
            </w:r>
          </w:p>
          <w:p w14:paraId="1236FF4A" w14:textId="77777777" w:rsidR="009B4D9A" w:rsidRDefault="009B4D9A" w:rsidP="009B4D9A">
            <w:pPr>
              <w:jc w:val="both"/>
            </w:pPr>
            <w:r>
              <w:rPr>
                <w:rFonts w:ascii="Times New Roman" w:eastAsia="Times New Roman" w:hAnsi="Times New Roman" w:cs="Times New Roman"/>
                <w:sz w:val="24"/>
              </w:rPr>
              <w:t>6.6. Autoritatea Contractantă va achita exclusiv serviciile comandate, efectiv prestate, recepționate și confirmate. Nu se plătesc locurile neocupate, serviciile neprestate, procedurile neefectuate, cheltuielile personale ori serviciile suplimentare contractate direct de beneficiar.</w:t>
            </w:r>
          </w:p>
          <w:p w14:paraId="62EC67D0" w14:textId="77777777" w:rsidR="009B4D9A" w:rsidRDefault="009B4D9A" w:rsidP="009B4D9A">
            <w:pPr>
              <w:jc w:val="both"/>
            </w:pPr>
            <w:r>
              <w:rPr>
                <w:rFonts w:ascii="Times New Roman" w:eastAsia="Times New Roman" w:hAnsi="Times New Roman" w:cs="Times New Roman"/>
                <w:sz w:val="24"/>
              </w:rPr>
              <w:lastRenderedPageBreak/>
              <w:t>6.7. Valoarea finală a contractului reprezintă suma serviciilor efectiv prestate, fără a depăși valoarea contractată și creditele bugetare aprobate.</w:t>
            </w:r>
          </w:p>
          <w:p w14:paraId="0DE2A81D" w14:textId="08D024C7" w:rsidR="00CF3D79" w:rsidRPr="00EF6992" w:rsidRDefault="00CF3D79" w:rsidP="00A924C2">
            <w:pPr>
              <w:ind w:firstLine="283"/>
              <w:jc w:val="both"/>
              <w:rPr>
                <w:rFonts w:ascii="Times New Roman" w:hAnsi="Times New Roman" w:cs="Times New Roman"/>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4B580CAB" w14:textId="0CD968F7" w:rsidR="006612F2" w:rsidRPr="00EF6992" w:rsidRDefault="006612F2" w:rsidP="001848B6">
            <w:pPr>
              <w:tabs>
                <w:tab w:val="left" w:pos="180"/>
              </w:tabs>
              <w:spacing w:line="240" w:lineRule="auto"/>
              <w:ind w:right="423"/>
              <w:jc w:val="center"/>
              <w:rPr>
                <w:rFonts w:ascii="Times New Roman" w:eastAsia="Calibri" w:hAnsi="Times New Roman" w:cs="Times New Roman"/>
                <w:bCs/>
                <w:i/>
                <w:iCs/>
                <w:sz w:val="24"/>
                <w:szCs w:val="24"/>
              </w:rPr>
            </w:pPr>
            <w:r w:rsidRPr="00EF6992">
              <w:rPr>
                <w:rFonts w:ascii="Times New Roman" w:eastAsia="Calibri" w:hAnsi="Times New Roman" w:cs="Times New Roman"/>
                <w:bCs/>
                <w:i/>
                <w:iCs/>
                <w:sz w:val="24"/>
                <w:szCs w:val="24"/>
              </w:rPr>
              <w:lastRenderedPageBreak/>
              <w:t>Se indică modul concret de îndeplinire a cerințelor solicitate prin caietul de sarcini.</w:t>
            </w:r>
          </w:p>
        </w:tc>
      </w:tr>
      <w:tr w:rsidR="00EF6992" w:rsidRPr="00EF6992" w14:paraId="1DAC394E" w14:textId="77777777" w:rsidTr="00EF6992">
        <w:trPr>
          <w:cantSplit/>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7F2E070F" w14:textId="77777777" w:rsidR="00A924C2" w:rsidRDefault="00A924C2" w:rsidP="00A924C2">
            <w:pPr>
              <w:keepNext/>
              <w:keepLines/>
              <w:spacing w:before="140" w:after="20" w:line="240" w:lineRule="auto"/>
              <w:jc w:val="both"/>
            </w:pPr>
            <w:r>
              <w:rPr>
                <w:rFonts w:ascii="Times New Roman" w:eastAsia="Times New Roman" w:hAnsi="Times New Roman" w:cs="Times New Roman"/>
                <w:b/>
                <w:sz w:val="24"/>
              </w:rPr>
              <w:lastRenderedPageBreak/>
              <w:t>7. MODALITATEA DE RECEPȚIE, FACTURARE ȘI PLATĂ A SERVICIILOR</w:t>
            </w:r>
          </w:p>
          <w:p w14:paraId="23D1BDB1" w14:textId="77777777" w:rsidR="00A924C2" w:rsidRDefault="00A924C2" w:rsidP="00A924C2">
            <w:pPr>
              <w:keepNext/>
              <w:keepLines/>
              <w:spacing w:before="80" w:after="20" w:line="240" w:lineRule="auto"/>
              <w:jc w:val="both"/>
            </w:pPr>
            <w:r>
              <w:rPr>
                <w:rFonts w:ascii="Times New Roman" w:eastAsia="Times New Roman" w:hAnsi="Times New Roman" w:cs="Times New Roman"/>
                <w:b/>
                <w:sz w:val="24"/>
              </w:rPr>
              <w:t>7.1. RECEPȚIA SERVICIILOR</w:t>
            </w:r>
          </w:p>
          <w:p w14:paraId="4066F0DD" w14:textId="77777777" w:rsidR="00A924C2" w:rsidRDefault="00A924C2" w:rsidP="00A924C2">
            <w:pPr>
              <w:ind w:firstLine="283"/>
              <w:jc w:val="both"/>
            </w:pPr>
            <w:r>
              <w:rPr>
                <w:rFonts w:ascii="Times New Roman" w:eastAsia="Times New Roman" w:hAnsi="Times New Roman" w:cs="Times New Roman"/>
                <w:sz w:val="24"/>
              </w:rPr>
              <w:t>Recepția se realizează după finalizarea fiecărei serii sau la intervalul stabilit prin contract, pe baza documentelor justificative și a verificării concordanței dintre lista beneficiarilor, prezență, serviciile efectiv furnizate, confirmările beneficiarilor și situația valorică.</w:t>
            </w:r>
          </w:p>
          <w:p w14:paraId="483325A7" w14:textId="77777777" w:rsidR="00A924C2" w:rsidRDefault="00A924C2" w:rsidP="00A924C2">
            <w:pPr>
              <w:ind w:firstLine="283"/>
              <w:jc w:val="both"/>
            </w:pPr>
            <w:r>
              <w:rPr>
                <w:rFonts w:ascii="Times New Roman" w:eastAsia="Times New Roman" w:hAnsi="Times New Roman" w:cs="Times New Roman"/>
                <w:sz w:val="24"/>
              </w:rPr>
              <w:t>Autoritatea Contractantă poate solicita clarificări, corectarea documentelor ori verificări suplimentare. Acceptarea unui document administrativ nu înlătură dreptul de a constata ulterior neconformități, erori, servicii neprestate sau prejudicii, în condițiile legii și ale contractului.</w:t>
            </w:r>
          </w:p>
          <w:p w14:paraId="6D384990" w14:textId="77777777" w:rsidR="00A924C2" w:rsidRDefault="00A924C2" w:rsidP="00A924C2">
            <w:pPr>
              <w:keepNext/>
              <w:keepLines/>
              <w:spacing w:before="80" w:after="20" w:line="240" w:lineRule="auto"/>
              <w:jc w:val="both"/>
            </w:pPr>
            <w:r>
              <w:rPr>
                <w:rFonts w:ascii="Times New Roman" w:eastAsia="Times New Roman" w:hAnsi="Times New Roman" w:cs="Times New Roman"/>
                <w:b/>
                <w:sz w:val="24"/>
              </w:rPr>
              <w:t>7.2. DOCUMENTELE CARE ÎNSOȚESC FACTURA</w:t>
            </w:r>
          </w:p>
          <w:p w14:paraId="236B079C" w14:textId="77777777" w:rsidR="00A924C2" w:rsidRDefault="00A924C2" w:rsidP="00A924C2">
            <w:pPr>
              <w:ind w:left="369" w:hanging="312"/>
              <w:jc w:val="both"/>
            </w:pPr>
            <w:r>
              <w:rPr>
                <w:rFonts w:ascii="Times New Roman" w:eastAsia="Times New Roman" w:hAnsi="Times New Roman" w:cs="Times New Roman"/>
                <w:sz w:val="24"/>
              </w:rPr>
              <w:t>a) proces-verbal de recepție a serviciilor aferente seriei/perioadei;</w:t>
            </w:r>
          </w:p>
          <w:p w14:paraId="5C0FAD88" w14:textId="77777777" w:rsidR="00A924C2" w:rsidRDefault="00A924C2" w:rsidP="00A924C2">
            <w:pPr>
              <w:ind w:left="369" w:hanging="312"/>
              <w:jc w:val="both"/>
            </w:pPr>
            <w:r>
              <w:rPr>
                <w:rFonts w:ascii="Times New Roman" w:eastAsia="Times New Roman" w:hAnsi="Times New Roman" w:cs="Times New Roman"/>
                <w:sz w:val="24"/>
              </w:rPr>
              <w:t>b) centralizator nominal și valoric, care va cuprinde cel puțin numărul dosarului/identificatorul stabilit, numele beneficiarului, seria, perioada, componentele efectiv prestate, cantitățile, prețurile unitare și valoarea totală;</w:t>
            </w:r>
          </w:p>
          <w:p w14:paraId="60812DA5" w14:textId="77777777" w:rsidR="00A924C2" w:rsidRDefault="00A924C2" w:rsidP="00A924C2">
            <w:pPr>
              <w:ind w:left="369" w:hanging="312"/>
              <w:jc w:val="both"/>
            </w:pPr>
            <w:r>
              <w:rPr>
                <w:rFonts w:ascii="Times New Roman" w:eastAsia="Times New Roman" w:hAnsi="Times New Roman" w:cs="Times New Roman"/>
                <w:sz w:val="24"/>
              </w:rPr>
              <w:t>c) lista de prezență și documentele privind cazarea, mesele și serviciile efectiv furnizate;</w:t>
            </w:r>
          </w:p>
          <w:p w14:paraId="56C0FAB7" w14:textId="77777777" w:rsidR="00A924C2" w:rsidRDefault="00A924C2" w:rsidP="00A924C2">
            <w:pPr>
              <w:ind w:left="369" w:hanging="312"/>
              <w:jc w:val="both"/>
            </w:pPr>
            <w:r>
              <w:rPr>
                <w:rFonts w:ascii="Times New Roman" w:eastAsia="Times New Roman" w:hAnsi="Times New Roman" w:cs="Times New Roman"/>
                <w:sz w:val="24"/>
              </w:rPr>
              <w:t>d) fișele/centralizatoarele procedurilor și confirmările beneficiarilor, în forma stabilită prin contract;</w:t>
            </w:r>
          </w:p>
          <w:p w14:paraId="445F2E46" w14:textId="77777777" w:rsidR="00A924C2" w:rsidRDefault="00A924C2" w:rsidP="00A924C2">
            <w:pPr>
              <w:ind w:left="369" w:hanging="312"/>
              <w:jc w:val="both"/>
            </w:pPr>
            <w:r>
              <w:rPr>
                <w:rFonts w:ascii="Times New Roman" w:eastAsia="Times New Roman" w:hAnsi="Times New Roman" w:cs="Times New Roman"/>
                <w:sz w:val="24"/>
              </w:rPr>
              <w:t>e) raportul de prestare pentru seria respectivă, inclusiv situația retragerilor, plecărilor anticipate, incidentelor și neconformităților;</w:t>
            </w:r>
          </w:p>
          <w:p w14:paraId="127F0D92" w14:textId="77777777" w:rsidR="00A924C2" w:rsidRDefault="00A924C2" w:rsidP="00A924C2">
            <w:pPr>
              <w:ind w:left="369" w:hanging="312"/>
              <w:jc w:val="both"/>
            </w:pPr>
            <w:r>
              <w:rPr>
                <w:rFonts w:ascii="Times New Roman" w:eastAsia="Times New Roman" w:hAnsi="Times New Roman" w:cs="Times New Roman"/>
                <w:sz w:val="24"/>
              </w:rPr>
              <w:t>f) alte documente expres prevăzute în contract, necesare controlului, auditului ori decontării.</w:t>
            </w:r>
          </w:p>
          <w:p w14:paraId="2F386139" w14:textId="77777777" w:rsidR="00A924C2" w:rsidRDefault="00A924C2" w:rsidP="00A924C2">
            <w:pPr>
              <w:ind w:firstLine="283"/>
              <w:jc w:val="both"/>
            </w:pPr>
            <w:r>
              <w:rPr>
                <w:rFonts w:ascii="Times New Roman" w:eastAsia="Times New Roman" w:hAnsi="Times New Roman" w:cs="Times New Roman"/>
                <w:sz w:val="24"/>
              </w:rPr>
              <w:t>CNP-ul și datele medicale detaliate se includ în anexele financiare numai dacă sunt strict necesare și există un temei legal/contractual. În toate celelalte situații se utilizează identificatori interni și se aplică principiul minimizării datelor.</w:t>
            </w:r>
          </w:p>
          <w:p w14:paraId="20F6909D" w14:textId="77777777" w:rsidR="00A924C2" w:rsidRDefault="00A924C2" w:rsidP="00A924C2">
            <w:pPr>
              <w:keepNext/>
              <w:keepLines/>
              <w:spacing w:before="80" w:after="20" w:line="240" w:lineRule="auto"/>
              <w:jc w:val="both"/>
            </w:pPr>
            <w:r>
              <w:rPr>
                <w:rFonts w:ascii="Times New Roman" w:eastAsia="Times New Roman" w:hAnsi="Times New Roman" w:cs="Times New Roman"/>
                <w:b/>
                <w:sz w:val="24"/>
              </w:rPr>
              <w:t>7.3. EMITEREA ȘI PLATA FACTURII</w:t>
            </w:r>
          </w:p>
          <w:p w14:paraId="2E16A6C3" w14:textId="77777777" w:rsidR="00A924C2" w:rsidRDefault="00A924C2" w:rsidP="00A924C2">
            <w:pPr>
              <w:ind w:firstLine="283"/>
              <w:jc w:val="both"/>
            </w:pPr>
            <w:r>
              <w:rPr>
                <w:rFonts w:ascii="Times New Roman" w:eastAsia="Times New Roman" w:hAnsi="Times New Roman" w:cs="Times New Roman"/>
                <w:sz w:val="24"/>
              </w:rPr>
              <w:t>Factura se emite după recepția serviciilor și se transmite prin sistemul național RO e-Factura, în condițiile legislației fiscale aplicabile. Factura va cuprinde exclusiv serviciile contractate, efectiv prestate și recepționate și va avea anexate documentele prevăzute la pct. 7.2.</w:t>
            </w:r>
          </w:p>
          <w:p w14:paraId="36084482" w14:textId="77777777" w:rsidR="00A924C2" w:rsidRDefault="00A924C2" w:rsidP="00A924C2">
            <w:pPr>
              <w:ind w:firstLine="283"/>
              <w:jc w:val="both"/>
            </w:pPr>
            <w:r>
              <w:rPr>
                <w:rFonts w:ascii="Times New Roman" w:eastAsia="Times New Roman" w:hAnsi="Times New Roman" w:cs="Times New Roman"/>
                <w:sz w:val="24"/>
              </w:rPr>
              <w:t xml:space="preserve">Plata se efectuează prin ordin de plată în termen de maximum 30 de zile calendaristice de la data primirii și înregistrării facturii electronice corect întocmite, emisă după recepția serviciilor, în conformitate cu prevederile Legii nr. 72/2013 privind măsurile pentru combaterea întârzierii </w:t>
            </w:r>
            <w:r>
              <w:rPr>
                <w:rFonts w:ascii="Times New Roman" w:eastAsia="Times New Roman" w:hAnsi="Times New Roman" w:cs="Times New Roman"/>
                <w:sz w:val="24"/>
              </w:rPr>
              <w:lastRenderedPageBreak/>
              <w:t>în executarea obligațiilor de plată rezultând din contracte încheiate între profesioniști și între aceștia și autorități contractante, cu modificările și completările ulterioare.</w:t>
            </w:r>
          </w:p>
          <w:p w14:paraId="7638F582" w14:textId="77777777" w:rsidR="00A924C2" w:rsidRDefault="00A924C2" w:rsidP="00A924C2">
            <w:pPr>
              <w:ind w:firstLine="283"/>
              <w:jc w:val="both"/>
            </w:pPr>
            <w:r>
              <w:rPr>
                <w:rFonts w:ascii="Times New Roman" w:eastAsia="Times New Roman" w:hAnsi="Times New Roman" w:cs="Times New Roman"/>
                <w:sz w:val="24"/>
              </w:rPr>
              <w:t>Neconcordanțele privind factura ori documentele justificative se comunică Prestatorului fără întârziere și se soluționează potrivit contractului și termenelor legale. Corectarea documentelor nu poate conduce la plata unor servicii neprestate sau neconfirmate.</w:t>
            </w:r>
          </w:p>
          <w:p w14:paraId="022F649B" w14:textId="77777777" w:rsidR="00A924C2" w:rsidRDefault="00A924C2" w:rsidP="00A924C2">
            <w:pPr>
              <w:ind w:firstLine="283"/>
              <w:jc w:val="both"/>
            </w:pPr>
            <w:r>
              <w:rPr>
                <w:rFonts w:ascii="Times New Roman" w:eastAsia="Times New Roman" w:hAnsi="Times New Roman" w:cs="Times New Roman"/>
                <w:sz w:val="24"/>
              </w:rPr>
              <w:t>În cazul neprezentării, retragerii, plecării anticipate, internării ori imposibilității continuării participării, se decontează numai componentele efectiv prestate și dovedite până la momentul încetării, potrivit structurii de preț și condițiilor contractuale.</w:t>
            </w:r>
          </w:p>
          <w:p w14:paraId="6F3342D5" w14:textId="77777777" w:rsidR="00A924C2" w:rsidRDefault="00A924C2" w:rsidP="00A924C2">
            <w:pPr>
              <w:ind w:firstLine="283"/>
              <w:jc w:val="both"/>
            </w:pPr>
            <w:r>
              <w:rPr>
                <w:rFonts w:ascii="Times New Roman" w:eastAsia="Times New Roman" w:hAnsi="Times New Roman" w:cs="Times New Roman"/>
                <w:sz w:val="24"/>
              </w:rPr>
              <w:t>Factura nu va include servicii suplimentare ori cheltuieli personale suportate de beneficiari și nici sume încasate direct de la aceștia.</w:t>
            </w:r>
          </w:p>
          <w:p w14:paraId="5D3D5DAC" w14:textId="676740CE" w:rsidR="00EF6992" w:rsidRPr="00304719" w:rsidRDefault="00EF6992" w:rsidP="00304719">
            <w:pPr>
              <w:pStyle w:val="Default"/>
              <w:spacing w:line="276" w:lineRule="auto"/>
              <w:ind w:firstLine="567"/>
              <w:jc w:val="both"/>
              <w:rPr>
                <w:rFonts w:ascii="Times New Roman" w:hAnsi="Times New Roman" w:cs="Times New Roman"/>
                <w:color w:val="auto"/>
              </w:rPr>
            </w:pPr>
          </w:p>
        </w:tc>
        <w:tc>
          <w:tcPr>
            <w:tcW w:w="4894" w:type="dxa"/>
            <w:tcBorders>
              <w:top w:val="single" w:sz="12" w:space="0" w:color="auto"/>
              <w:left w:val="single" w:sz="12" w:space="0" w:color="auto"/>
              <w:bottom w:val="single" w:sz="12" w:space="0" w:color="auto"/>
              <w:right w:val="single" w:sz="12" w:space="0" w:color="auto"/>
            </w:tcBorders>
          </w:tcPr>
          <w:p w14:paraId="163F83B3" w14:textId="138D5B2C" w:rsidR="00EF6992" w:rsidRPr="00EF6992" w:rsidRDefault="00F47748" w:rsidP="001848B6">
            <w:pPr>
              <w:tabs>
                <w:tab w:val="left" w:pos="180"/>
              </w:tabs>
              <w:spacing w:line="240" w:lineRule="auto"/>
              <w:ind w:right="423"/>
              <w:jc w:val="center"/>
              <w:rPr>
                <w:rFonts w:ascii="Times New Roman" w:eastAsia="Calibri" w:hAnsi="Times New Roman" w:cs="Times New Roman"/>
                <w:bCs/>
                <w:i/>
                <w:iCs/>
                <w:sz w:val="24"/>
                <w:szCs w:val="24"/>
              </w:rPr>
            </w:pPr>
            <w:r w:rsidRPr="00EF6992">
              <w:rPr>
                <w:rFonts w:ascii="Times New Roman" w:eastAsia="Calibri" w:hAnsi="Times New Roman" w:cs="Times New Roman"/>
                <w:bCs/>
                <w:i/>
                <w:iCs/>
                <w:sz w:val="24"/>
                <w:szCs w:val="24"/>
              </w:rPr>
              <w:lastRenderedPageBreak/>
              <w:t>Se indică modul concret de îndeplinire a cerințelor solicitate prin caietul de sarcini.</w:t>
            </w:r>
          </w:p>
        </w:tc>
      </w:tr>
      <w:tr w:rsidR="00EF6992" w:rsidRPr="00EF6992" w14:paraId="6154F08F" w14:textId="77777777" w:rsidTr="00EF6992">
        <w:trPr>
          <w:cantSplit/>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40324075" w14:textId="385A08F4" w:rsidR="00A924C2" w:rsidRDefault="00EF6992" w:rsidP="00A924C2">
            <w:pPr>
              <w:keepNext/>
              <w:keepLines/>
              <w:spacing w:before="140" w:after="20" w:line="240" w:lineRule="auto"/>
              <w:jc w:val="both"/>
            </w:pPr>
            <w:r w:rsidRPr="00EF6992">
              <w:rPr>
                <w:rFonts w:ascii="Times New Roman" w:hAnsi="Times New Roman" w:cs="Times New Roman"/>
                <w:b/>
                <w:bCs/>
              </w:rPr>
              <w:lastRenderedPageBreak/>
              <w:t xml:space="preserve"> </w:t>
            </w:r>
            <w:r w:rsidR="00A924C2">
              <w:rPr>
                <w:rFonts w:ascii="Times New Roman" w:eastAsia="Times New Roman" w:hAnsi="Times New Roman" w:cs="Times New Roman"/>
                <w:b/>
                <w:sz w:val="24"/>
              </w:rPr>
              <w:t>DOCUMENTE ȘI INFORMAȚII CARE VOR ÎNSOȚI PROPUNEREA TEHNICĂ</w:t>
            </w:r>
          </w:p>
          <w:p w14:paraId="62DFA497" w14:textId="77777777" w:rsidR="00A924C2" w:rsidRDefault="00A924C2" w:rsidP="00A924C2">
            <w:pPr>
              <w:ind w:firstLine="283"/>
              <w:jc w:val="both"/>
            </w:pPr>
            <w:r>
              <w:rPr>
                <w:rFonts w:ascii="Times New Roman" w:eastAsia="Times New Roman" w:hAnsi="Times New Roman" w:cs="Times New Roman"/>
                <w:sz w:val="24"/>
              </w:rPr>
              <w:t>Propunerea tehnică va fi structurată în ordinea cerințelor prezentului caiet de sarcini și va include documente clare, valabile și verificabile. Acolo unde legea permite, se acceptă documente echivalente, cu demonstrarea echivalenței de către ofertant.</w:t>
            </w:r>
          </w:p>
          <w:p w14:paraId="38BA17C3" w14:textId="43761C29" w:rsidR="00A924C2" w:rsidRDefault="00A924C2" w:rsidP="00A924C2">
            <w:pPr>
              <w:ind w:firstLine="283"/>
              <w:jc w:val="both"/>
            </w:pPr>
            <w:r>
              <w:rPr>
                <w:rFonts w:ascii="Times New Roman" w:eastAsia="Times New Roman" w:hAnsi="Times New Roman" w:cs="Times New Roman"/>
                <w:sz w:val="24"/>
              </w:rPr>
              <w:t>O</w:t>
            </w:r>
            <w:r>
              <w:rPr>
                <w:rFonts w:ascii="Times New Roman" w:eastAsia="Times New Roman" w:hAnsi="Times New Roman" w:cs="Times New Roman"/>
                <w:sz w:val="24"/>
              </w:rPr>
              <w:t>ferta tehnică va cuprinde cel puțin:</w:t>
            </w:r>
          </w:p>
          <w:p w14:paraId="562E64B0" w14:textId="51D7B835" w:rsidR="00A924C2" w:rsidRDefault="00A924C2" w:rsidP="00A924C2">
            <w:pPr>
              <w:ind w:left="369" w:hanging="312"/>
              <w:jc w:val="both"/>
            </w:pPr>
            <w:r>
              <w:rPr>
                <w:rFonts w:ascii="Times New Roman" w:eastAsia="Times New Roman" w:hAnsi="Times New Roman" w:cs="Times New Roman"/>
                <w:sz w:val="24"/>
              </w:rPr>
              <w:t>1. certificatul de înregistrare și certificatul constatator emis de registrul comerțului, din care să rezulte activități autorizate corespunzătoare serviciilor efectiv prestate;</w:t>
            </w:r>
          </w:p>
          <w:p w14:paraId="4CD98D67" w14:textId="5816BD70" w:rsidR="00A924C2" w:rsidRDefault="00A924C2" w:rsidP="00A924C2">
            <w:pPr>
              <w:ind w:left="369" w:hanging="312"/>
              <w:jc w:val="both"/>
            </w:pPr>
            <w:r>
              <w:rPr>
                <w:rFonts w:ascii="Times New Roman" w:eastAsia="Times New Roman" w:hAnsi="Times New Roman" w:cs="Times New Roman"/>
                <w:sz w:val="24"/>
              </w:rPr>
              <w:t>2. descrierea detaliată a pachetului integrat, metodologia de organizare a seriilor, fluxul beneficiarului și modalitatea de coordonare a tuturor componentelor;</w:t>
            </w:r>
          </w:p>
          <w:p w14:paraId="51127D9C" w14:textId="520C4370" w:rsidR="00A924C2" w:rsidRDefault="00A924C2" w:rsidP="00A924C2">
            <w:pPr>
              <w:ind w:left="369" w:hanging="312"/>
              <w:jc w:val="both"/>
            </w:pPr>
            <w:r>
              <w:rPr>
                <w:rFonts w:ascii="Times New Roman" w:eastAsia="Times New Roman" w:hAnsi="Times New Roman" w:cs="Times New Roman"/>
                <w:sz w:val="24"/>
              </w:rPr>
              <w:t>3. datele complete ale locației/locațiilor, capacitatea pe serie, descrierea spațiilor de cazare, masă și tratament, măsurile de accesibilitate și documente vizuale/tehnice relevante;</w:t>
            </w:r>
          </w:p>
          <w:p w14:paraId="4D69B7AB" w14:textId="51B4F9F4" w:rsidR="00A924C2" w:rsidRDefault="00A924C2" w:rsidP="00A924C2">
            <w:pPr>
              <w:ind w:left="369" w:hanging="312"/>
              <w:jc w:val="both"/>
            </w:pPr>
            <w:r>
              <w:rPr>
                <w:rFonts w:ascii="Times New Roman" w:eastAsia="Times New Roman" w:hAnsi="Times New Roman" w:cs="Times New Roman"/>
                <w:sz w:val="24"/>
              </w:rPr>
              <w:t>4. copii ale autorizațiilor, avizelor, clasificărilor, acreditărilor, licențelor și documentelor legale necesare pentru cazare, alimentație publică, tratament balnear, recuperare/reabilitare funcțională și serviciile conexe, după caz;</w:t>
            </w:r>
          </w:p>
          <w:p w14:paraId="6BB7E778" w14:textId="5EDA5F67" w:rsidR="00A924C2" w:rsidRDefault="00A924C2" w:rsidP="00A924C2">
            <w:pPr>
              <w:ind w:left="369" w:hanging="312"/>
              <w:jc w:val="both"/>
            </w:pPr>
            <w:r>
              <w:rPr>
                <w:rFonts w:ascii="Times New Roman" w:eastAsia="Times New Roman" w:hAnsi="Times New Roman" w:cs="Times New Roman"/>
                <w:sz w:val="24"/>
              </w:rPr>
              <w:t>5. dovada dreptului de utilizare a locației și a bazei de tratament pe perioada contractului;</w:t>
            </w:r>
          </w:p>
          <w:p w14:paraId="0937EA52" w14:textId="3A82C95F" w:rsidR="00A924C2" w:rsidRDefault="00A924C2" w:rsidP="00A924C2">
            <w:pPr>
              <w:ind w:left="369" w:hanging="312"/>
              <w:jc w:val="both"/>
            </w:pPr>
            <w:r>
              <w:rPr>
                <w:rFonts w:ascii="Times New Roman" w:eastAsia="Times New Roman" w:hAnsi="Times New Roman" w:cs="Times New Roman"/>
                <w:sz w:val="24"/>
              </w:rPr>
              <w:t>6. lista procedurilor și serviciilor disponibile, capacitatea zilnică, descrierea echipamentelor și documentele privind conformitatea, verificarea și mentenanța acestora;</w:t>
            </w:r>
          </w:p>
          <w:p w14:paraId="41250BDA" w14:textId="6FF6959B" w:rsidR="00A924C2" w:rsidRDefault="00A924C2" w:rsidP="00A924C2">
            <w:pPr>
              <w:ind w:left="369" w:hanging="312"/>
              <w:jc w:val="both"/>
            </w:pPr>
            <w:r>
              <w:rPr>
                <w:rFonts w:ascii="Times New Roman" w:eastAsia="Times New Roman" w:hAnsi="Times New Roman" w:cs="Times New Roman"/>
                <w:sz w:val="24"/>
              </w:rPr>
              <w:t>7. organigrama echipei, numărul de persoane alocate, funcțiile, calificările, drepturile de liberă practică, avizele și modalitatea de înlocuire a personalului;</w:t>
            </w:r>
          </w:p>
          <w:p w14:paraId="45448FA6" w14:textId="74E0E099" w:rsidR="00A924C2" w:rsidRDefault="00A924C2" w:rsidP="00A924C2">
            <w:pPr>
              <w:ind w:left="57"/>
              <w:jc w:val="both"/>
            </w:pPr>
            <w:r>
              <w:rPr>
                <w:rFonts w:ascii="Times New Roman" w:eastAsia="Times New Roman" w:hAnsi="Times New Roman" w:cs="Times New Roman"/>
                <w:sz w:val="24"/>
              </w:rPr>
              <w:t>8. propunerea privind calendarul, numărul de locuri/serie, capacitatea totală și termenele necesare confirmării unei serii;</w:t>
            </w:r>
          </w:p>
          <w:p w14:paraId="7247AAE5" w14:textId="3259779A" w:rsidR="00A924C2" w:rsidRDefault="00A924C2" w:rsidP="00A924C2">
            <w:pPr>
              <w:ind w:left="57"/>
              <w:jc w:val="both"/>
            </w:pPr>
            <w:r>
              <w:rPr>
                <w:rFonts w:ascii="Times New Roman" w:eastAsia="Times New Roman" w:hAnsi="Times New Roman" w:cs="Times New Roman"/>
                <w:sz w:val="24"/>
              </w:rPr>
              <w:t>9. descrierea serviciilor de cazare și masă, meniuri orientative și capacitatea de asigurare a regimurilor alimentare indicate medical și a informațiilor privind alergenii;</w:t>
            </w:r>
          </w:p>
          <w:p w14:paraId="4273F9FE" w14:textId="2B37706B" w:rsidR="00A924C2" w:rsidRDefault="00A924C2" w:rsidP="00A924C2">
            <w:pPr>
              <w:ind w:left="369" w:hanging="312"/>
              <w:jc w:val="both"/>
            </w:pPr>
            <w:r>
              <w:rPr>
                <w:rFonts w:ascii="Times New Roman" w:eastAsia="Times New Roman" w:hAnsi="Times New Roman" w:cs="Times New Roman"/>
                <w:sz w:val="24"/>
              </w:rPr>
              <w:t>10. procedurile privind evaluarea de specialitate, individualizarea tratamentului, consimțământul informat, contraindicațiile și evidența serviciilor;</w:t>
            </w:r>
          </w:p>
          <w:p w14:paraId="764A6734" w14:textId="25501C81" w:rsidR="00A924C2" w:rsidRDefault="00A924C2" w:rsidP="00A924C2">
            <w:pPr>
              <w:ind w:left="369" w:hanging="312"/>
              <w:jc w:val="both"/>
            </w:pPr>
            <w:r>
              <w:rPr>
                <w:rFonts w:ascii="Times New Roman" w:eastAsia="Times New Roman" w:hAnsi="Times New Roman" w:cs="Times New Roman"/>
                <w:sz w:val="24"/>
              </w:rPr>
              <w:t>11. planul de management al calității și procedurile privind igiena, siguranța alimentară, urgențele, evacuarea, incidentele, reclamațiile și continuitatea serviciilor;</w:t>
            </w:r>
          </w:p>
          <w:p w14:paraId="1F661F3E" w14:textId="0FDA0D1A" w:rsidR="00A924C2" w:rsidRDefault="00A924C2" w:rsidP="00A924C2">
            <w:pPr>
              <w:ind w:left="57"/>
              <w:jc w:val="both"/>
            </w:pPr>
            <w:r>
              <w:rPr>
                <w:rFonts w:ascii="Times New Roman" w:eastAsia="Times New Roman" w:hAnsi="Times New Roman" w:cs="Times New Roman"/>
                <w:sz w:val="24"/>
              </w:rPr>
              <w:lastRenderedPageBreak/>
              <w:t>12. măsurile tehnice și organizatorice privind protecția datelor, confidențialitatea și transmiterea securizată a documentelor;</w:t>
            </w:r>
          </w:p>
          <w:p w14:paraId="2BC94FFD" w14:textId="095AC7FA" w:rsidR="00A924C2" w:rsidRDefault="00A924C2" w:rsidP="00A924C2">
            <w:pPr>
              <w:ind w:left="369" w:hanging="312"/>
              <w:jc w:val="both"/>
            </w:pPr>
            <w:r>
              <w:rPr>
                <w:rFonts w:ascii="Times New Roman" w:eastAsia="Times New Roman" w:hAnsi="Times New Roman" w:cs="Times New Roman"/>
                <w:sz w:val="24"/>
              </w:rPr>
              <w:t>13. modelele propuse pentru listele de prezență, fișele de servicii, centralizatoare, raportul de serie și celelalte documente de recepție;</w:t>
            </w:r>
          </w:p>
          <w:p w14:paraId="650E54CE" w14:textId="44D5B53F" w:rsidR="00A924C2" w:rsidRDefault="00A924C2" w:rsidP="00A924C2">
            <w:pPr>
              <w:ind w:left="369" w:hanging="312"/>
              <w:jc w:val="both"/>
            </w:pPr>
            <w:r>
              <w:rPr>
                <w:rFonts w:ascii="Times New Roman" w:eastAsia="Times New Roman" w:hAnsi="Times New Roman" w:cs="Times New Roman"/>
                <w:sz w:val="24"/>
              </w:rPr>
              <w:t>14. dovada asigurărilor de răspundere civilă/profesională obligatorii sau relevante pentru serviciile prestate;</w:t>
            </w:r>
          </w:p>
          <w:p w14:paraId="71D85001" w14:textId="1F6D2773" w:rsidR="00A924C2" w:rsidRDefault="00A924C2" w:rsidP="00A924C2">
            <w:pPr>
              <w:ind w:left="369" w:hanging="312"/>
              <w:jc w:val="both"/>
            </w:pPr>
            <w:r>
              <w:rPr>
                <w:rFonts w:ascii="Times New Roman" w:eastAsia="Times New Roman" w:hAnsi="Times New Roman" w:cs="Times New Roman"/>
                <w:sz w:val="24"/>
              </w:rPr>
              <w:t>15. informații privind membrii asocierii și subcontractanții, componentele atribuite fiecăruia și documentele corespunzătoare activităților asumate;</w:t>
            </w:r>
          </w:p>
          <w:p w14:paraId="12822928" w14:textId="45DD1405" w:rsidR="00A924C2" w:rsidRDefault="00A924C2" w:rsidP="00A924C2">
            <w:pPr>
              <w:ind w:left="369" w:hanging="312"/>
              <w:jc w:val="both"/>
            </w:pPr>
            <w:r>
              <w:rPr>
                <w:rFonts w:ascii="Times New Roman" w:eastAsia="Times New Roman" w:hAnsi="Times New Roman" w:cs="Times New Roman"/>
                <w:sz w:val="24"/>
              </w:rPr>
              <w:t>16. declarație pe propria răspundere că, la elaborarea ofertei, au fost avute în vedere obligațiile relevante din domeniile mediului, social și al relațiilor de muncă, în conformitate cu art. 51 din Legea nr. 98/2016;</w:t>
            </w:r>
          </w:p>
          <w:p w14:paraId="2671A180" w14:textId="74642DD6" w:rsidR="00A924C2" w:rsidRDefault="00A924C2" w:rsidP="00A924C2">
            <w:pPr>
              <w:ind w:left="369" w:hanging="312"/>
              <w:jc w:val="both"/>
            </w:pPr>
            <w:r>
              <w:rPr>
                <w:rFonts w:ascii="Times New Roman" w:eastAsia="Times New Roman" w:hAnsi="Times New Roman" w:cs="Times New Roman"/>
                <w:sz w:val="24"/>
              </w:rPr>
              <w:t>17. orice alte documente solicitate prin documentația de atribuire pentru demonstrarea îndeplinirii cerințelor tehnice.</w:t>
            </w:r>
          </w:p>
          <w:p w14:paraId="704D674A" w14:textId="77777777" w:rsidR="00A924C2" w:rsidRDefault="00A924C2" w:rsidP="00A924C2">
            <w:pPr>
              <w:ind w:firstLine="283"/>
              <w:jc w:val="both"/>
            </w:pPr>
            <w:r>
              <w:rPr>
                <w:rFonts w:ascii="Times New Roman" w:eastAsia="Times New Roman" w:hAnsi="Times New Roman" w:cs="Times New Roman"/>
                <w:sz w:val="24"/>
              </w:rPr>
              <w:t>Autoritatea Contractantă își rezervă dreptul de a solicita clarificări și documente suport pentru verificarea informațiilor prezentate, cu respectarea principiilor transparenței, tratamentului egal, proporționalității și nediscriminării.</w:t>
            </w:r>
          </w:p>
          <w:p w14:paraId="39CB5332" w14:textId="64808023" w:rsidR="00EF6992" w:rsidRPr="00EF6992" w:rsidRDefault="00EF6992" w:rsidP="00B27107">
            <w:pPr>
              <w:spacing w:before="120" w:after="120" w:line="240" w:lineRule="auto"/>
              <w:ind w:left="284" w:firstLine="284"/>
              <w:jc w:val="both"/>
              <w:rPr>
                <w:rFonts w:ascii="Times New Roman" w:eastAsia="Times New Roman" w:hAnsi="Times New Roman" w:cs="Times New Roman"/>
                <w:b/>
                <w:sz w:val="24"/>
                <w:szCs w:val="24"/>
                <w:lang w:eastAsia="ro-RO"/>
              </w:rPr>
            </w:pPr>
          </w:p>
        </w:tc>
        <w:tc>
          <w:tcPr>
            <w:tcW w:w="4894" w:type="dxa"/>
            <w:tcBorders>
              <w:top w:val="single" w:sz="12" w:space="0" w:color="auto"/>
              <w:left w:val="single" w:sz="12" w:space="0" w:color="auto"/>
              <w:bottom w:val="single" w:sz="12" w:space="0" w:color="auto"/>
              <w:right w:val="single" w:sz="12" w:space="0" w:color="auto"/>
            </w:tcBorders>
          </w:tcPr>
          <w:p w14:paraId="48438512" w14:textId="30EF6AF2" w:rsidR="00EF6992" w:rsidRPr="00EF6992" w:rsidRDefault="00F47748" w:rsidP="001848B6">
            <w:pPr>
              <w:tabs>
                <w:tab w:val="left" w:pos="180"/>
              </w:tabs>
              <w:spacing w:line="240" w:lineRule="auto"/>
              <w:ind w:right="423"/>
              <w:jc w:val="center"/>
              <w:rPr>
                <w:rFonts w:ascii="Times New Roman" w:eastAsia="Calibri" w:hAnsi="Times New Roman" w:cs="Times New Roman"/>
                <w:bCs/>
                <w:i/>
                <w:iCs/>
                <w:sz w:val="24"/>
                <w:szCs w:val="24"/>
              </w:rPr>
            </w:pPr>
            <w:r w:rsidRPr="00EF6992">
              <w:rPr>
                <w:rFonts w:ascii="Times New Roman" w:eastAsia="Calibri" w:hAnsi="Times New Roman" w:cs="Times New Roman"/>
                <w:bCs/>
                <w:i/>
                <w:iCs/>
                <w:sz w:val="24"/>
                <w:szCs w:val="24"/>
              </w:rPr>
              <w:lastRenderedPageBreak/>
              <w:t>Se indică modul concret de îndeplinire a cerințelor solicitate prin caietul de sarcini.</w:t>
            </w:r>
          </w:p>
        </w:tc>
      </w:tr>
    </w:tbl>
    <w:p w14:paraId="082568EA" w14:textId="77777777" w:rsidR="007B5507" w:rsidRPr="00EF6992" w:rsidRDefault="007B5507" w:rsidP="001848B6">
      <w:pPr>
        <w:tabs>
          <w:tab w:val="left" w:pos="180"/>
        </w:tabs>
        <w:spacing w:line="240" w:lineRule="auto"/>
        <w:ind w:right="423"/>
        <w:jc w:val="both"/>
        <w:rPr>
          <w:rFonts w:ascii="Times New Roman" w:eastAsia="Calibri" w:hAnsi="Times New Roman" w:cs="Times New Roman"/>
          <w:b/>
          <w:sz w:val="24"/>
          <w:szCs w:val="24"/>
          <w:u w:val="single"/>
        </w:rPr>
      </w:pPr>
    </w:p>
    <w:p w14:paraId="38FAA54F" w14:textId="236D5EB4" w:rsidR="002977E4" w:rsidRPr="00EF6992" w:rsidRDefault="002977E4" w:rsidP="001848B6">
      <w:pPr>
        <w:tabs>
          <w:tab w:val="left" w:pos="180"/>
        </w:tabs>
        <w:spacing w:line="240" w:lineRule="auto"/>
        <w:ind w:right="423"/>
        <w:jc w:val="both"/>
        <w:rPr>
          <w:rFonts w:ascii="Times New Roman" w:eastAsia="Calibri" w:hAnsi="Times New Roman" w:cs="Times New Roman"/>
          <w:sz w:val="24"/>
          <w:szCs w:val="24"/>
        </w:rPr>
      </w:pPr>
      <w:r w:rsidRPr="00EF6992">
        <w:rPr>
          <w:rFonts w:ascii="Times New Roman" w:eastAsia="Calibri" w:hAnsi="Times New Roman" w:cs="Times New Roman"/>
          <w:b/>
          <w:sz w:val="24"/>
          <w:szCs w:val="24"/>
          <w:u w:val="single"/>
        </w:rPr>
        <w:t>A nu se modifica</w:t>
      </w:r>
    </w:p>
    <w:p w14:paraId="022EED4A" w14:textId="77777777" w:rsidR="002977E4" w:rsidRPr="00EF6992" w:rsidRDefault="002977E4" w:rsidP="001848B6">
      <w:pPr>
        <w:tabs>
          <w:tab w:val="left" w:pos="180"/>
        </w:tabs>
        <w:spacing w:after="0" w:line="240" w:lineRule="auto"/>
        <w:ind w:right="423"/>
        <w:jc w:val="both"/>
        <w:rPr>
          <w:rFonts w:ascii="Times New Roman" w:eastAsia="Calibri" w:hAnsi="Times New Roman" w:cs="Times New Roman"/>
          <w:b/>
          <w:sz w:val="24"/>
          <w:szCs w:val="24"/>
        </w:rPr>
      </w:pPr>
      <w:r w:rsidRPr="00EF6992">
        <w:rPr>
          <w:rFonts w:ascii="Times New Roman" w:eastAsia="Calibri" w:hAnsi="Times New Roman" w:cs="Times New Roman"/>
          <w:b/>
          <w:sz w:val="24"/>
          <w:szCs w:val="24"/>
        </w:rPr>
        <w:t xml:space="preserve">Atentie!!! </w:t>
      </w:r>
    </w:p>
    <w:p w14:paraId="5D51E71B" w14:textId="77777777" w:rsidR="002977E4" w:rsidRPr="00EF6992" w:rsidRDefault="002977E4" w:rsidP="001848B6">
      <w:pPr>
        <w:tabs>
          <w:tab w:val="left" w:pos="180"/>
        </w:tabs>
        <w:spacing w:after="0" w:line="240" w:lineRule="auto"/>
        <w:ind w:right="423"/>
        <w:jc w:val="both"/>
        <w:rPr>
          <w:rFonts w:ascii="Times New Roman" w:eastAsia="Calibri" w:hAnsi="Times New Roman" w:cs="Times New Roman"/>
          <w:i/>
          <w:sz w:val="24"/>
          <w:szCs w:val="24"/>
        </w:rPr>
      </w:pPr>
      <w:r w:rsidRPr="00EF6992">
        <w:rPr>
          <w:rFonts w:ascii="Times New Roman" w:eastAsia="Calibri" w:hAnsi="Times New Roman" w:cs="Times New Roman"/>
          <w:sz w:val="24"/>
          <w:szCs w:val="24"/>
        </w:rPr>
        <w:t>Dacă prin răspunsul la o solicitare de clarificare autoritatea contractantă modifică o anumită cerință se va face observația ,,</w:t>
      </w:r>
      <w:r w:rsidRPr="00EF6992">
        <w:rPr>
          <w:rFonts w:ascii="Times New Roman" w:eastAsia="Calibri" w:hAnsi="Times New Roman" w:cs="Times New Roman"/>
          <w:i/>
          <w:sz w:val="24"/>
          <w:szCs w:val="24"/>
        </w:rPr>
        <w:t>Cerință modificată  conform raspuns la solicitarea de clarificari nr…../……,,</w:t>
      </w:r>
    </w:p>
    <w:p w14:paraId="0336F882" w14:textId="1BDCE7A3" w:rsidR="00A21799" w:rsidRPr="00EF6992" w:rsidRDefault="00A21799" w:rsidP="001848B6">
      <w:pPr>
        <w:tabs>
          <w:tab w:val="left" w:pos="180"/>
        </w:tabs>
        <w:spacing w:line="240" w:lineRule="auto"/>
        <w:ind w:right="423"/>
        <w:jc w:val="both"/>
        <w:rPr>
          <w:rFonts w:ascii="Times New Roman" w:eastAsia="Calibri" w:hAnsi="Times New Roman" w:cs="Times New Roman"/>
          <w:i/>
          <w:sz w:val="24"/>
          <w:szCs w:val="24"/>
        </w:rPr>
      </w:pPr>
    </w:p>
    <w:p w14:paraId="65DFF4DD" w14:textId="5BC1A351" w:rsidR="002E2D44" w:rsidRPr="00EF6992" w:rsidRDefault="002E2D44">
      <w:pPr>
        <w:rPr>
          <w:rFonts w:ascii="Times New Roman" w:eastAsia="Calibri" w:hAnsi="Times New Roman" w:cs="Times New Roman"/>
          <w:i/>
          <w:sz w:val="24"/>
          <w:szCs w:val="24"/>
        </w:rPr>
      </w:pPr>
      <w:r w:rsidRPr="00EF6992">
        <w:rPr>
          <w:rFonts w:ascii="Times New Roman" w:eastAsia="Calibri" w:hAnsi="Times New Roman" w:cs="Times New Roman"/>
          <w:i/>
          <w:sz w:val="24"/>
          <w:szCs w:val="24"/>
        </w:rPr>
        <w:br w:type="page"/>
      </w:r>
    </w:p>
    <w:sectPr w:rsidR="002E2D44" w:rsidRPr="00EF6992" w:rsidSect="00752207">
      <w:pgSz w:w="15840" w:h="12240" w:orient="landscape" w:code="1"/>
      <w:pgMar w:top="851" w:right="567" w:bottom="567" w:left="851" w:header="709" w:footer="709"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986EA" w14:textId="77777777" w:rsidR="00CC5360" w:rsidRDefault="00CC5360" w:rsidP="00807D92">
      <w:pPr>
        <w:spacing w:after="0" w:line="240" w:lineRule="auto"/>
      </w:pPr>
      <w:r>
        <w:separator/>
      </w:r>
    </w:p>
  </w:endnote>
  <w:endnote w:type="continuationSeparator" w:id="0">
    <w:p w14:paraId="3D607CEB" w14:textId="77777777" w:rsidR="00CC5360" w:rsidRDefault="00CC5360" w:rsidP="00807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03C45" w14:textId="77777777" w:rsidR="00CC5360" w:rsidRDefault="00CC5360" w:rsidP="00807D92">
      <w:pPr>
        <w:spacing w:after="0" w:line="240" w:lineRule="auto"/>
      </w:pPr>
      <w:r>
        <w:separator/>
      </w:r>
    </w:p>
  </w:footnote>
  <w:footnote w:type="continuationSeparator" w:id="0">
    <w:p w14:paraId="3575A6AB" w14:textId="77777777" w:rsidR="00CC5360" w:rsidRDefault="00CC5360" w:rsidP="00807D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EF1"/>
    <w:multiLevelType w:val="hybridMultilevel"/>
    <w:tmpl w:val="18C6D128"/>
    <w:lvl w:ilvl="0" w:tplc="66C8A132">
      <w:numFmt w:val="bullet"/>
      <w:lvlText w:val="-"/>
      <w:lvlJc w:val="left"/>
      <w:pPr>
        <w:ind w:left="88" w:hanging="158"/>
      </w:pPr>
      <w:rPr>
        <w:rFonts w:ascii="Times New Roman" w:eastAsia="Times New Roman" w:hAnsi="Times New Roman" w:cs="Times New Roman" w:hint="default"/>
        <w:b/>
        <w:bCs/>
        <w:i/>
        <w:iCs/>
        <w:spacing w:val="0"/>
        <w:w w:val="100"/>
        <w:sz w:val="24"/>
        <w:szCs w:val="24"/>
        <w:lang w:val="ro-RO" w:eastAsia="en-US" w:bidi="ar-SA"/>
      </w:rPr>
    </w:lvl>
    <w:lvl w:ilvl="1" w:tplc="A99E9F8A">
      <w:numFmt w:val="bullet"/>
      <w:lvlText w:val=""/>
      <w:lvlJc w:val="left"/>
      <w:pPr>
        <w:ind w:left="808" w:hanging="360"/>
      </w:pPr>
      <w:rPr>
        <w:rFonts w:ascii="Wingdings" w:eastAsia="Wingdings" w:hAnsi="Wingdings" w:cs="Wingdings" w:hint="default"/>
        <w:b w:val="0"/>
        <w:bCs w:val="0"/>
        <w:i w:val="0"/>
        <w:iCs w:val="0"/>
        <w:spacing w:val="0"/>
        <w:w w:val="100"/>
        <w:sz w:val="24"/>
        <w:szCs w:val="24"/>
        <w:lang w:val="ro-RO" w:eastAsia="en-US" w:bidi="ar-SA"/>
      </w:rPr>
    </w:lvl>
    <w:lvl w:ilvl="2" w:tplc="163E8C30">
      <w:numFmt w:val="bullet"/>
      <w:lvlText w:val="•"/>
      <w:lvlJc w:val="left"/>
      <w:pPr>
        <w:ind w:left="1813" w:hanging="360"/>
      </w:pPr>
      <w:rPr>
        <w:rFonts w:hint="default"/>
        <w:lang w:val="ro-RO" w:eastAsia="en-US" w:bidi="ar-SA"/>
      </w:rPr>
    </w:lvl>
    <w:lvl w:ilvl="3" w:tplc="9B024078">
      <w:numFmt w:val="bullet"/>
      <w:lvlText w:val="•"/>
      <w:lvlJc w:val="left"/>
      <w:pPr>
        <w:ind w:left="2827" w:hanging="360"/>
      </w:pPr>
      <w:rPr>
        <w:rFonts w:hint="default"/>
        <w:lang w:val="ro-RO" w:eastAsia="en-US" w:bidi="ar-SA"/>
      </w:rPr>
    </w:lvl>
    <w:lvl w:ilvl="4" w:tplc="C868BFF2">
      <w:numFmt w:val="bullet"/>
      <w:lvlText w:val="•"/>
      <w:lvlJc w:val="left"/>
      <w:pPr>
        <w:ind w:left="3840" w:hanging="360"/>
      </w:pPr>
      <w:rPr>
        <w:rFonts w:hint="default"/>
        <w:lang w:val="ro-RO" w:eastAsia="en-US" w:bidi="ar-SA"/>
      </w:rPr>
    </w:lvl>
    <w:lvl w:ilvl="5" w:tplc="2FD8FABC">
      <w:numFmt w:val="bullet"/>
      <w:lvlText w:val="•"/>
      <w:lvlJc w:val="left"/>
      <w:pPr>
        <w:ind w:left="4854" w:hanging="360"/>
      </w:pPr>
      <w:rPr>
        <w:rFonts w:hint="default"/>
        <w:lang w:val="ro-RO" w:eastAsia="en-US" w:bidi="ar-SA"/>
      </w:rPr>
    </w:lvl>
    <w:lvl w:ilvl="6" w:tplc="A6ACA66A">
      <w:numFmt w:val="bullet"/>
      <w:lvlText w:val="•"/>
      <w:lvlJc w:val="left"/>
      <w:pPr>
        <w:ind w:left="5868" w:hanging="360"/>
      </w:pPr>
      <w:rPr>
        <w:rFonts w:hint="default"/>
        <w:lang w:val="ro-RO" w:eastAsia="en-US" w:bidi="ar-SA"/>
      </w:rPr>
    </w:lvl>
    <w:lvl w:ilvl="7" w:tplc="ACB879A0">
      <w:numFmt w:val="bullet"/>
      <w:lvlText w:val="•"/>
      <w:lvlJc w:val="left"/>
      <w:pPr>
        <w:ind w:left="6881" w:hanging="360"/>
      </w:pPr>
      <w:rPr>
        <w:rFonts w:hint="default"/>
        <w:lang w:val="ro-RO" w:eastAsia="en-US" w:bidi="ar-SA"/>
      </w:rPr>
    </w:lvl>
    <w:lvl w:ilvl="8" w:tplc="6FB29994">
      <w:numFmt w:val="bullet"/>
      <w:lvlText w:val="•"/>
      <w:lvlJc w:val="left"/>
      <w:pPr>
        <w:ind w:left="7895" w:hanging="360"/>
      </w:pPr>
      <w:rPr>
        <w:rFonts w:hint="default"/>
        <w:lang w:val="ro-RO" w:eastAsia="en-US" w:bidi="ar-SA"/>
      </w:rPr>
    </w:lvl>
  </w:abstractNum>
  <w:abstractNum w:abstractNumId="1" w15:restartNumberingAfterBreak="0">
    <w:nsid w:val="01720DFB"/>
    <w:multiLevelType w:val="hybridMultilevel"/>
    <w:tmpl w:val="13C4AFE4"/>
    <w:lvl w:ilvl="0" w:tplc="0418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F448F"/>
    <w:multiLevelType w:val="hybridMultilevel"/>
    <w:tmpl w:val="BAA02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63739E"/>
    <w:multiLevelType w:val="multilevel"/>
    <w:tmpl w:val="1A7C6888"/>
    <w:lvl w:ilvl="0">
      <w:start w:val="10"/>
      <w:numFmt w:val="decimal"/>
      <w:lvlText w:val="%1."/>
      <w:lvlJc w:val="left"/>
      <w:pPr>
        <w:ind w:left="502"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1996" w:hanging="720"/>
      </w:pPr>
      <w:rPr>
        <w:rFonts w:hint="default"/>
        <w:b/>
      </w:rPr>
    </w:lvl>
    <w:lvl w:ilvl="3">
      <w:start w:val="1"/>
      <w:numFmt w:val="decimal"/>
      <w:lvlText w:val="%1.%2.%3.%4."/>
      <w:lvlJc w:val="left"/>
      <w:pPr>
        <w:ind w:left="2563" w:hanging="720"/>
      </w:pPr>
      <w:rPr>
        <w:rFonts w:hint="default"/>
        <w:b/>
      </w:rPr>
    </w:lvl>
    <w:lvl w:ilvl="4">
      <w:start w:val="1"/>
      <w:numFmt w:val="decimal"/>
      <w:lvlText w:val="%1.%2.%3.%4.%5."/>
      <w:lvlJc w:val="left"/>
      <w:pPr>
        <w:ind w:left="3490" w:hanging="1080"/>
      </w:pPr>
      <w:rPr>
        <w:rFonts w:hint="default"/>
        <w:b/>
      </w:rPr>
    </w:lvl>
    <w:lvl w:ilvl="5">
      <w:start w:val="1"/>
      <w:numFmt w:val="decimal"/>
      <w:lvlText w:val="%1.%2.%3.%4.%5.%6."/>
      <w:lvlJc w:val="left"/>
      <w:pPr>
        <w:ind w:left="4057" w:hanging="1080"/>
      </w:pPr>
      <w:rPr>
        <w:rFonts w:hint="default"/>
        <w:b/>
      </w:rPr>
    </w:lvl>
    <w:lvl w:ilvl="6">
      <w:start w:val="1"/>
      <w:numFmt w:val="decimal"/>
      <w:lvlText w:val="%1.%2.%3.%4.%5.%6.%7."/>
      <w:lvlJc w:val="left"/>
      <w:pPr>
        <w:ind w:left="4984" w:hanging="1440"/>
      </w:pPr>
      <w:rPr>
        <w:rFonts w:hint="default"/>
        <w:b/>
      </w:rPr>
    </w:lvl>
    <w:lvl w:ilvl="7">
      <w:start w:val="1"/>
      <w:numFmt w:val="decimal"/>
      <w:lvlText w:val="%1.%2.%3.%4.%5.%6.%7.%8."/>
      <w:lvlJc w:val="left"/>
      <w:pPr>
        <w:ind w:left="5551" w:hanging="1440"/>
      </w:pPr>
      <w:rPr>
        <w:rFonts w:hint="default"/>
        <w:b/>
      </w:rPr>
    </w:lvl>
    <w:lvl w:ilvl="8">
      <w:start w:val="1"/>
      <w:numFmt w:val="decimal"/>
      <w:lvlText w:val="%1.%2.%3.%4.%5.%6.%7.%8.%9."/>
      <w:lvlJc w:val="left"/>
      <w:pPr>
        <w:ind w:left="6478" w:hanging="1800"/>
      </w:pPr>
      <w:rPr>
        <w:rFonts w:hint="default"/>
        <w:b/>
      </w:rPr>
    </w:lvl>
  </w:abstractNum>
  <w:abstractNum w:abstractNumId="4" w15:restartNumberingAfterBreak="0">
    <w:nsid w:val="18DB5098"/>
    <w:multiLevelType w:val="multilevel"/>
    <w:tmpl w:val="5D9ED736"/>
    <w:lvl w:ilvl="0">
      <w:start w:val="6"/>
      <w:numFmt w:val="decimal"/>
      <w:lvlText w:val="%1."/>
      <w:lvlJc w:val="left"/>
      <w:pPr>
        <w:ind w:left="2062" w:hanging="360"/>
      </w:pPr>
      <w:rPr>
        <w:rFonts w:hint="default"/>
        <w:b/>
      </w:rPr>
    </w:lvl>
    <w:lvl w:ilvl="1">
      <w:start w:val="1"/>
      <w:numFmt w:val="decimal"/>
      <w:lvlText w:val="%1.%2."/>
      <w:lvlJc w:val="left"/>
      <w:pPr>
        <w:ind w:left="2062" w:hanging="360"/>
      </w:pPr>
      <w:rPr>
        <w:rFonts w:hint="default"/>
        <w:b/>
      </w:rPr>
    </w:lvl>
    <w:lvl w:ilvl="2">
      <w:start w:val="1"/>
      <w:numFmt w:val="decimal"/>
      <w:lvlText w:val="%1.%2.%3."/>
      <w:lvlJc w:val="left"/>
      <w:pPr>
        <w:ind w:left="3556" w:hanging="720"/>
      </w:pPr>
      <w:rPr>
        <w:rFonts w:hint="default"/>
        <w:b/>
      </w:rPr>
    </w:lvl>
    <w:lvl w:ilvl="3">
      <w:start w:val="1"/>
      <w:numFmt w:val="decimal"/>
      <w:lvlText w:val="%1.%2.%3.%4."/>
      <w:lvlJc w:val="left"/>
      <w:pPr>
        <w:ind w:left="4123" w:hanging="720"/>
      </w:pPr>
      <w:rPr>
        <w:rFonts w:hint="default"/>
        <w:b/>
      </w:rPr>
    </w:lvl>
    <w:lvl w:ilvl="4">
      <w:start w:val="1"/>
      <w:numFmt w:val="decimal"/>
      <w:lvlText w:val="%1.%2.%3.%4.%5."/>
      <w:lvlJc w:val="left"/>
      <w:pPr>
        <w:ind w:left="5050" w:hanging="1080"/>
      </w:pPr>
      <w:rPr>
        <w:rFonts w:hint="default"/>
        <w:b/>
      </w:rPr>
    </w:lvl>
    <w:lvl w:ilvl="5">
      <w:start w:val="1"/>
      <w:numFmt w:val="decimal"/>
      <w:lvlText w:val="%1.%2.%3.%4.%5.%6."/>
      <w:lvlJc w:val="left"/>
      <w:pPr>
        <w:ind w:left="5617" w:hanging="1080"/>
      </w:pPr>
      <w:rPr>
        <w:rFonts w:hint="default"/>
        <w:b/>
      </w:rPr>
    </w:lvl>
    <w:lvl w:ilvl="6">
      <w:start w:val="1"/>
      <w:numFmt w:val="decimal"/>
      <w:lvlText w:val="%1.%2.%3.%4.%5.%6.%7."/>
      <w:lvlJc w:val="left"/>
      <w:pPr>
        <w:ind w:left="6544" w:hanging="1440"/>
      </w:pPr>
      <w:rPr>
        <w:rFonts w:hint="default"/>
        <w:b/>
      </w:rPr>
    </w:lvl>
    <w:lvl w:ilvl="7">
      <w:start w:val="1"/>
      <w:numFmt w:val="decimal"/>
      <w:lvlText w:val="%1.%2.%3.%4.%5.%6.%7.%8."/>
      <w:lvlJc w:val="left"/>
      <w:pPr>
        <w:ind w:left="7111" w:hanging="1440"/>
      </w:pPr>
      <w:rPr>
        <w:rFonts w:hint="default"/>
        <w:b/>
      </w:rPr>
    </w:lvl>
    <w:lvl w:ilvl="8">
      <w:start w:val="1"/>
      <w:numFmt w:val="decimal"/>
      <w:lvlText w:val="%1.%2.%3.%4.%5.%6.%7.%8.%9."/>
      <w:lvlJc w:val="left"/>
      <w:pPr>
        <w:ind w:left="8038" w:hanging="1800"/>
      </w:pPr>
      <w:rPr>
        <w:rFonts w:hint="default"/>
        <w:b/>
      </w:rPr>
    </w:lvl>
  </w:abstractNum>
  <w:abstractNum w:abstractNumId="5" w15:restartNumberingAfterBreak="0">
    <w:nsid w:val="1ECF29AA"/>
    <w:multiLevelType w:val="hybridMultilevel"/>
    <w:tmpl w:val="2AEC056A"/>
    <w:lvl w:ilvl="0" w:tplc="0DCC9D00">
      <w:numFmt w:val="bullet"/>
      <w:lvlText w:val="-"/>
      <w:lvlJc w:val="left"/>
      <w:pPr>
        <w:ind w:left="808" w:hanging="360"/>
      </w:pPr>
      <w:rPr>
        <w:rFonts w:ascii="Calibri" w:eastAsia="Calibri" w:hAnsi="Calibri" w:cs="Calibri" w:hint="default"/>
        <w:b w:val="0"/>
        <w:bCs w:val="0"/>
        <w:i w:val="0"/>
        <w:iCs w:val="0"/>
        <w:spacing w:val="0"/>
        <w:w w:val="100"/>
        <w:sz w:val="24"/>
        <w:szCs w:val="24"/>
        <w:lang w:val="ro-RO" w:eastAsia="en-US" w:bidi="ar-SA"/>
      </w:rPr>
    </w:lvl>
    <w:lvl w:ilvl="1" w:tplc="996C41B8">
      <w:numFmt w:val="bullet"/>
      <w:lvlText w:val="•"/>
      <w:lvlJc w:val="left"/>
      <w:pPr>
        <w:ind w:left="1712" w:hanging="360"/>
      </w:pPr>
      <w:rPr>
        <w:rFonts w:hint="default"/>
        <w:lang w:val="ro-RO" w:eastAsia="en-US" w:bidi="ar-SA"/>
      </w:rPr>
    </w:lvl>
    <w:lvl w:ilvl="2" w:tplc="A29A63A6">
      <w:numFmt w:val="bullet"/>
      <w:lvlText w:val="•"/>
      <w:lvlJc w:val="left"/>
      <w:pPr>
        <w:ind w:left="2624" w:hanging="360"/>
      </w:pPr>
      <w:rPr>
        <w:rFonts w:hint="default"/>
        <w:lang w:val="ro-RO" w:eastAsia="en-US" w:bidi="ar-SA"/>
      </w:rPr>
    </w:lvl>
    <w:lvl w:ilvl="3" w:tplc="67E2CBE2">
      <w:numFmt w:val="bullet"/>
      <w:lvlText w:val="•"/>
      <w:lvlJc w:val="left"/>
      <w:pPr>
        <w:ind w:left="3536" w:hanging="360"/>
      </w:pPr>
      <w:rPr>
        <w:rFonts w:hint="default"/>
        <w:lang w:val="ro-RO" w:eastAsia="en-US" w:bidi="ar-SA"/>
      </w:rPr>
    </w:lvl>
    <w:lvl w:ilvl="4" w:tplc="47200EC8">
      <w:numFmt w:val="bullet"/>
      <w:lvlText w:val="•"/>
      <w:lvlJc w:val="left"/>
      <w:pPr>
        <w:ind w:left="4448" w:hanging="360"/>
      </w:pPr>
      <w:rPr>
        <w:rFonts w:hint="default"/>
        <w:lang w:val="ro-RO" w:eastAsia="en-US" w:bidi="ar-SA"/>
      </w:rPr>
    </w:lvl>
    <w:lvl w:ilvl="5" w:tplc="8C5C254C">
      <w:numFmt w:val="bullet"/>
      <w:lvlText w:val="•"/>
      <w:lvlJc w:val="left"/>
      <w:pPr>
        <w:ind w:left="5361" w:hanging="360"/>
      </w:pPr>
      <w:rPr>
        <w:rFonts w:hint="default"/>
        <w:lang w:val="ro-RO" w:eastAsia="en-US" w:bidi="ar-SA"/>
      </w:rPr>
    </w:lvl>
    <w:lvl w:ilvl="6" w:tplc="5DA6396A">
      <w:numFmt w:val="bullet"/>
      <w:lvlText w:val="•"/>
      <w:lvlJc w:val="left"/>
      <w:pPr>
        <w:ind w:left="6273" w:hanging="360"/>
      </w:pPr>
      <w:rPr>
        <w:rFonts w:hint="default"/>
        <w:lang w:val="ro-RO" w:eastAsia="en-US" w:bidi="ar-SA"/>
      </w:rPr>
    </w:lvl>
    <w:lvl w:ilvl="7" w:tplc="1DEAEC0C">
      <w:numFmt w:val="bullet"/>
      <w:lvlText w:val="•"/>
      <w:lvlJc w:val="left"/>
      <w:pPr>
        <w:ind w:left="7185" w:hanging="360"/>
      </w:pPr>
      <w:rPr>
        <w:rFonts w:hint="default"/>
        <w:lang w:val="ro-RO" w:eastAsia="en-US" w:bidi="ar-SA"/>
      </w:rPr>
    </w:lvl>
    <w:lvl w:ilvl="8" w:tplc="4CA6EC52">
      <w:numFmt w:val="bullet"/>
      <w:lvlText w:val="•"/>
      <w:lvlJc w:val="left"/>
      <w:pPr>
        <w:ind w:left="8097" w:hanging="360"/>
      </w:pPr>
      <w:rPr>
        <w:rFonts w:hint="default"/>
        <w:lang w:val="ro-RO" w:eastAsia="en-US" w:bidi="ar-SA"/>
      </w:rPr>
    </w:lvl>
  </w:abstractNum>
  <w:abstractNum w:abstractNumId="6" w15:restartNumberingAfterBreak="0">
    <w:nsid w:val="25E74803"/>
    <w:multiLevelType w:val="hybridMultilevel"/>
    <w:tmpl w:val="9E06F850"/>
    <w:lvl w:ilvl="0" w:tplc="96E0733E">
      <w:start w:val="1"/>
      <w:numFmt w:val="bullet"/>
      <w:lvlText w:val="-"/>
      <w:lvlJc w:val="left"/>
      <w:pPr>
        <w:ind w:left="1800" w:hanging="360"/>
      </w:pPr>
      <w:rPr>
        <w:rFonts w:ascii="Garamond" w:eastAsiaTheme="minorHAnsi" w:hAnsi="Garamond" w:cstheme="minorBidi"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7" w15:restartNumberingAfterBreak="0">
    <w:nsid w:val="2D67795A"/>
    <w:multiLevelType w:val="multilevel"/>
    <w:tmpl w:val="A4E2178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605BAE"/>
    <w:multiLevelType w:val="hybridMultilevel"/>
    <w:tmpl w:val="1F9AD0C8"/>
    <w:lvl w:ilvl="0" w:tplc="8C2A9470">
      <w:start w:val="3"/>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3D3132BD"/>
    <w:multiLevelType w:val="singleLevel"/>
    <w:tmpl w:val="70D64738"/>
    <w:lvl w:ilvl="0">
      <w:start w:val="1"/>
      <w:numFmt w:val="lowerRoman"/>
      <w:lvlText w:val="%1."/>
      <w:legacy w:legacy="1" w:legacySpace="0" w:legacyIndent="187"/>
      <w:lvlJc w:val="left"/>
      <w:rPr>
        <w:rFonts w:ascii="Times New Roman" w:hAnsi="Times New Roman" w:cs="Times New Roman" w:hint="default"/>
      </w:rPr>
    </w:lvl>
  </w:abstractNum>
  <w:abstractNum w:abstractNumId="10" w15:restartNumberingAfterBreak="0">
    <w:nsid w:val="42480F67"/>
    <w:multiLevelType w:val="hybridMultilevel"/>
    <w:tmpl w:val="907438C4"/>
    <w:lvl w:ilvl="0" w:tplc="203AD48A">
      <w:start w:val="1"/>
      <w:numFmt w:val="lowerLetter"/>
      <w:lvlText w:val="%1)"/>
      <w:lvlJc w:val="left"/>
      <w:pPr>
        <w:ind w:left="1080" w:hanging="360"/>
      </w:pPr>
      <w:rPr>
        <w:rFonts w:hint="default"/>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483F61B5"/>
    <w:multiLevelType w:val="hybridMultilevel"/>
    <w:tmpl w:val="CEA08148"/>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2317263"/>
    <w:multiLevelType w:val="hybridMultilevel"/>
    <w:tmpl w:val="27228824"/>
    <w:lvl w:ilvl="0" w:tplc="E1D68EE4">
      <w:start w:val="1"/>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1B1503"/>
    <w:multiLevelType w:val="hybridMultilevel"/>
    <w:tmpl w:val="6D109FD0"/>
    <w:lvl w:ilvl="0" w:tplc="25884026">
      <w:start w:val="30"/>
      <w:numFmt w:val="bullet"/>
      <w:lvlText w:val="-"/>
      <w:lvlJc w:val="left"/>
      <w:pPr>
        <w:ind w:left="467" w:hanging="360"/>
      </w:pPr>
      <w:rPr>
        <w:rFonts w:ascii="Calibri" w:eastAsia="Calibri" w:hAnsi="Calibri" w:cs="Calibri" w:hint="default"/>
      </w:rPr>
    </w:lvl>
    <w:lvl w:ilvl="1" w:tplc="04090003">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4" w15:restartNumberingAfterBreak="0">
    <w:nsid w:val="607F440C"/>
    <w:multiLevelType w:val="singleLevel"/>
    <w:tmpl w:val="9EE407CA"/>
    <w:lvl w:ilvl="0">
      <w:start w:val="3"/>
      <w:numFmt w:val="lowerRoman"/>
      <w:lvlText w:val="%1."/>
      <w:legacy w:legacy="1" w:legacySpace="0" w:legacyIndent="240"/>
      <w:lvlJc w:val="left"/>
      <w:rPr>
        <w:rFonts w:ascii="Times New Roman" w:hAnsi="Times New Roman" w:cs="Times New Roman" w:hint="default"/>
      </w:rPr>
    </w:lvl>
  </w:abstractNum>
  <w:num w:numId="1" w16cid:durableId="1356421624">
    <w:abstractNumId w:val="1"/>
  </w:num>
  <w:num w:numId="2" w16cid:durableId="119766945">
    <w:abstractNumId w:val="2"/>
  </w:num>
  <w:num w:numId="3" w16cid:durableId="706489997">
    <w:abstractNumId w:val="12"/>
  </w:num>
  <w:num w:numId="4" w16cid:durableId="1512065882">
    <w:abstractNumId w:val="7"/>
  </w:num>
  <w:num w:numId="5" w16cid:durableId="800150390">
    <w:abstractNumId w:val="10"/>
  </w:num>
  <w:num w:numId="6" w16cid:durableId="1465004153">
    <w:abstractNumId w:val="8"/>
  </w:num>
  <w:num w:numId="7" w16cid:durableId="1957330671">
    <w:abstractNumId w:val="4"/>
  </w:num>
  <w:num w:numId="8" w16cid:durableId="1694459550">
    <w:abstractNumId w:val="9"/>
  </w:num>
  <w:num w:numId="9" w16cid:durableId="456797634">
    <w:abstractNumId w:val="14"/>
  </w:num>
  <w:num w:numId="10" w16cid:durableId="1250390003">
    <w:abstractNumId w:val="3"/>
  </w:num>
  <w:num w:numId="11" w16cid:durableId="59326252">
    <w:abstractNumId w:val="6"/>
  </w:num>
  <w:num w:numId="12" w16cid:durableId="35617714">
    <w:abstractNumId w:val="0"/>
  </w:num>
  <w:num w:numId="13" w16cid:durableId="454833151">
    <w:abstractNumId w:val="5"/>
  </w:num>
  <w:num w:numId="14" w16cid:durableId="192967008">
    <w:abstractNumId w:val="13"/>
  </w:num>
  <w:num w:numId="15" w16cid:durableId="1970627579">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AAD"/>
    <w:rsid w:val="0000074A"/>
    <w:rsid w:val="00004E31"/>
    <w:rsid w:val="000053C2"/>
    <w:rsid w:val="00005E73"/>
    <w:rsid w:val="0001157B"/>
    <w:rsid w:val="000129CC"/>
    <w:rsid w:val="00013AA9"/>
    <w:rsid w:val="000141B7"/>
    <w:rsid w:val="00015FF9"/>
    <w:rsid w:val="000161BA"/>
    <w:rsid w:val="00016DA2"/>
    <w:rsid w:val="0001733D"/>
    <w:rsid w:val="00021528"/>
    <w:rsid w:val="000242C7"/>
    <w:rsid w:val="0002610E"/>
    <w:rsid w:val="0003075D"/>
    <w:rsid w:val="00031398"/>
    <w:rsid w:val="000349DA"/>
    <w:rsid w:val="000356E2"/>
    <w:rsid w:val="0003636A"/>
    <w:rsid w:val="00036DA3"/>
    <w:rsid w:val="0003742B"/>
    <w:rsid w:val="00037477"/>
    <w:rsid w:val="00041DF7"/>
    <w:rsid w:val="00043C1C"/>
    <w:rsid w:val="00045E14"/>
    <w:rsid w:val="00046487"/>
    <w:rsid w:val="00052DA0"/>
    <w:rsid w:val="00054076"/>
    <w:rsid w:val="000546C9"/>
    <w:rsid w:val="00055767"/>
    <w:rsid w:val="0006001F"/>
    <w:rsid w:val="00066D8E"/>
    <w:rsid w:val="00067372"/>
    <w:rsid w:val="00067D6C"/>
    <w:rsid w:val="00070382"/>
    <w:rsid w:val="00074E2C"/>
    <w:rsid w:val="00077143"/>
    <w:rsid w:val="00081997"/>
    <w:rsid w:val="0008328D"/>
    <w:rsid w:val="000848BD"/>
    <w:rsid w:val="00091D92"/>
    <w:rsid w:val="00092562"/>
    <w:rsid w:val="000930C3"/>
    <w:rsid w:val="000A0926"/>
    <w:rsid w:val="000A11E7"/>
    <w:rsid w:val="000A5DE5"/>
    <w:rsid w:val="000B03CB"/>
    <w:rsid w:val="000B1409"/>
    <w:rsid w:val="000B2228"/>
    <w:rsid w:val="000B68BD"/>
    <w:rsid w:val="000C2AFE"/>
    <w:rsid w:val="000C34A2"/>
    <w:rsid w:val="000D0C2B"/>
    <w:rsid w:val="000D282B"/>
    <w:rsid w:val="000D6B25"/>
    <w:rsid w:val="000E028F"/>
    <w:rsid w:val="000F3013"/>
    <w:rsid w:val="000F4FA8"/>
    <w:rsid w:val="000F719C"/>
    <w:rsid w:val="00100F9F"/>
    <w:rsid w:val="00101363"/>
    <w:rsid w:val="00104A34"/>
    <w:rsid w:val="00107865"/>
    <w:rsid w:val="00107E5C"/>
    <w:rsid w:val="00110B19"/>
    <w:rsid w:val="00113EA6"/>
    <w:rsid w:val="00116351"/>
    <w:rsid w:val="001171F6"/>
    <w:rsid w:val="00121032"/>
    <w:rsid w:val="00125AAD"/>
    <w:rsid w:val="001261E8"/>
    <w:rsid w:val="00126C2D"/>
    <w:rsid w:val="00126FBD"/>
    <w:rsid w:val="00130898"/>
    <w:rsid w:val="00130C84"/>
    <w:rsid w:val="00130F35"/>
    <w:rsid w:val="001329AC"/>
    <w:rsid w:val="00134A56"/>
    <w:rsid w:val="0013555C"/>
    <w:rsid w:val="001369E7"/>
    <w:rsid w:val="00136CE9"/>
    <w:rsid w:val="00136E54"/>
    <w:rsid w:val="00141407"/>
    <w:rsid w:val="0014159B"/>
    <w:rsid w:val="00143455"/>
    <w:rsid w:val="00145C5E"/>
    <w:rsid w:val="001467C2"/>
    <w:rsid w:val="0014694C"/>
    <w:rsid w:val="001471AD"/>
    <w:rsid w:val="00150F62"/>
    <w:rsid w:val="001556F3"/>
    <w:rsid w:val="00156E6A"/>
    <w:rsid w:val="001602F4"/>
    <w:rsid w:val="00162B47"/>
    <w:rsid w:val="00163B7B"/>
    <w:rsid w:val="001645D2"/>
    <w:rsid w:val="001653C5"/>
    <w:rsid w:val="00171534"/>
    <w:rsid w:val="001729B3"/>
    <w:rsid w:val="001804A9"/>
    <w:rsid w:val="0018238B"/>
    <w:rsid w:val="0018250D"/>
    <w:rsid w:val="00182C0B"/>
    <w:rsid w:val="001848B6"/>
    <w:rsid w:val="0018568B"/>
    <w:rsid w:val="00185769"/>
    <w:rsid w:val="00190516"/>
    <w:rsid w:val="00191390"/>
    <w:rsid w:val="00194B00"/>
    <w:rsid w:val="00195CA9"/>
    <w:rsid w:val="0019659E"/>
    <w:rsid w:val="001A1FD9"/>
    <w:rsid w:val="001A541E"/>
    <w:rsid w:val="001A7067"/>
    <w:rsid w:val="001B36DF"/>
    <w:rsid w:val="001B3CA2"/>
    <w:rsid w:val="001B44D9"/>
    <w:rsid w:val="001B7912"/>
    <w:rsid w:val="001C1291"/>
    <w:rsid w:val="001C1B12"/>
    <w:rsid w:val="001C2C3E"/>
    <w:rsid w:val="001C3205"/>
    <w:rsid w:val="001C3353"/>
    <w:rsid w:val="001D1CB1"/>
    <w:rsid w:val="001D404C"/>
    <w:rsid w:val="001D40D2"/>
    <w:rsid w:val="001D6427"/>
    <w:rsid w:val="001D6CA2"/>
    <w:rsid w:val="001D7C97"/>
    <w:rsid w:val="001D7F07"/>
    <w:rsid w:val="001E0862"/>
    <w:rsid w:val="001E13D0"/>
    <w:rsid w:val="001E3667"/>
    <w:rsid w:val="001E4C7C"/>
    <w:rsid w:val="001E536F"/>
    <w:rsid w:val="001E7B05"/>
    <w:rsid w:val="001F0744"/>
    <w:rsid w:val="001F0D10"/>
    <w:rsid w:val="001F3F18"/>
    <w:rsid w:val="001F6086"/>
    <w:rsid w:val="001F7F63"/>
    <w:rsid w:val="002018A2"/>
    <w:rsid w:val="00202163"/>
    <w:rsid w:val="00210B3B"/>
    <w:rsid w:val="002110E3"/>
    <w:rsid w:val="00211883"/>
    <w:rsid w:val="00216B96"/>
    <w:rsid w:val="0021727A"/>
    <w:rsid w:val="00220F44"/>
    <w:rsid w:val="002239F7"/>
    <w:rsid w:val="002241B0"/>
    <w:rsid w:val="00227AD1"/>
    <w:rsid w:val="002301B0"/>
    <w:rsid w:val="00241672"/>
    <w:rsid w:val="002449A9"/>
    <w:rsid w:val="00245854"/>
    <w:rsid w:val="00245A26"/>
    <w:rsid w:val="00254EA3"/>
    <w:rsid w:val="00263F10"/>
    <w:rsid w:val="00264B7F"/>
    <w:rsid w:val="00266620"/>
    <w:rsid w:val="00266E05"/>
    <w:rsid w:val="0027225C"/>
    <w:rsid w:val="00272282"/>
    <w:rsid w:val="002727F9"/>
    <w:rsid w:val="00272DFE"/>
    <w:rsid w:val="002735CB"/>
    <w:rsid w:val="00273FEA"/>
    <w:rsid w:val="00277B58"/>
    <w:rsid w:val="00283E5D"/>
    <w:rsid w:val="00286EDC"/>
    <w:rsid w:val="0029046B"/>
    <w:rsid w:val="00290607"/>
    <w:rsid w:val="00293FF2"/>
    <w:rsid w:val="00294D56"/>
    <w:rsid w:val="002974F1"/>
    <w:rsid w:val="002977E4"/>
    <w:rsid w:val="002A4C14"/>
    <w:rsid w:val="002A4D4A"/>
    <w:rsid w:val="002B3049"/>
    <w:rsid w:val="002B4F9B"/>
    <w:rsid w:val="002B6966"/>
    <w:rsid w:val="002C45D1"/>
    <w:rsid w:val="002C4BBF"/>
    <w:rsid w:val="002D1B53"/>
    <w:rsid w:val="002D50BB"/>
    <w:rsid w:val="002D51CA"/>
    <w:rsid w:val="002D7739"/>
    <w:rsid w:val="002E09AE"/>
    <w:rsid w:val="002E24E6"/>
    <w:rsid w:val="002E2D44"/>
    <w:rsid w:val="002E560C"/>
    <w:rsid w:val="002E7577"/>
    <w:rsid w:val="002F2BD9"/>
    <w:rsid w:val="002F4490"/>
    <w:rsid w:val="002F745C"/>
    <w:rsid w:val="00304719"/>
    <w:rsid w:val="003075F9"/>
    <w:rsid w:val="00307EFB"/>
    <w:rsid w:val="003114AB"/>
    <w:rsid w:val="003114E6"/>
    <w:rsid w:val="0031348D"/>
    <w:rsid w:val="00315E07"/>
    <w:rsid w:val="003203A0"/>
    <w:rsid w:val="00320958"/>
    <w:rsid w:val="003316BC"/>
    <w:rsid w:val="00333011"/>
    <w:rsid w:val="00333793"/>
    <w:rsid w:val="00335897"/>
    <w:rsid w:val="00336938"/>
    <w:rsid w:val="00340AD9"/>
    <w:rsid w:val="00340B88"/>
    <w:rsid w:val="003417F2"/>
    <w:rsid w:val="00342B61"/>
    <w:rsid w:val="0034522F"/>
    <w:rsid w:val="00350BF1"/>
    <w:rsid w:val="00351243"/>
    <w:rsid w:val="00351364"/>
    <w:rsid w:val="003516E0"/>
    <w:rsid w:val="00352F88"/>
    <w:rsid w:val="003538E5"/>
    <w:rsid w:val="00354163"/>
    <w:rsid w:val="00355A51"/>
    <w:rsid w:val="00361980"/>
    <w:rsid w:val="00365733"/>
    <w:rsid w:val="003665DD"/>
    <w:rsid w:val="00366743"/>
    <w:rsid w:val="003668EB"/>
    <w:rsid w:val="003703F4"/>
    <w:rsid w:val="00370606"/>
    <w:rsid w:val="00370C3E"/>
    <w:rsid w:val="00371E78"/>
    <w:rsid w:val="00373ECC"/>
    <w:rsid w:val="00374D24"/>
    <w:rsid w:val="0037646F"/>
    <w:rsid w:val="00376D1A"/>
    <w:rsid w:val="00377276"/>
    <w:rsid w:val="00377A34"/>
    <w:rsid w:val="003800E4"/>
    <w:rsid w:val="00380678"/>
    <w:rsid w:val="00382A74"/>
    <w:rsid w:val="003833A4"/>
    <w:rsid w:val="00383FBD"/>
    <w:rsid w:val="00385E4E"/>
    <w:rsid w:val="0039440B"/>
    <w:rsid w:val="003A4162"/>
    <w:rsid w:val="003B1359"/>
    <w:rsid w:val="003C0A40"/>
    <w:rsid w:val="003C1016"/>
    <w:rsid w:val="003D096C"/>
    <w:rsid w:val="003D191D"/>
    <w:rsid w:val="003D1B5A"/>
    <w:rsid w:val="003E21DB"/>
    <w:rsid w:val="003E2BED"/>
    <w:rsid w:val="003E6F99"/>
    <w:rsid w:val="003E7100"/>
    <w:rsid w:val="003E7BBF"/>
    <w:rsid w:val="003F17B3"/>
    <w:rsid w:val="003F2D4A"/>
    <w:rsid w:val="003F6086"/>
    <w:rsid w:val="003F6BCB"/>
    <w:rsid w:val="003F7240"/>
    <w:rsid w:val="00403621"/>
    <w:rsid w:val="00407681"/>
    <w:rsid w:val="00410814"/>
    <w:rsid w:val="00410B80"/>
    <w:rsid w:val="0041346C"/>
    <w:rsid w:val="004177D2"/>
    <w:rsid w:val="004204DD"/>
    <w:rsid w:val="00422107"/>
    <w:rsid w:val="004259FB"/>
    <w:rsid w:val="00427097"/>
    <w:rsid w:val="00427E05"/>
    <w:rsid w:val="00431EAF"/>
    <w:rsid w:val="00435183"/>
    <w:rsid w:val="00435E79"/>
    <w:rsid w:val="0043781F"/>
    <w:rsid w:val="00441720"/>
    <w:rsid w:val="00442D52"/>
    <w:rsid w:val="00442ECD"/>
    <w:rsid w:val="00443886"/>
    <w:rsid w:val="00444575"/>
    <w:rsid w:val="004465EE"/>
    <w:rsid w:val="00446D44"/>
    <w:rsid w:val="00447119"/>
    <w:rsid w:val="004506E4"/>
    <w:rsid w:val="00451A45"/>
    <w:rsid w:val="0045545E"/>
    <w:rsid w:val="004564DA"/>
    <w:rsid w:val="00456F54"/>
    <w:rsid w:val="00463298"/>
    <w:rsid w:val="00465042"/>
    <w:rsid w:val="004650B8"/>
    <w:rsid w:val="00467A48"/>
    <w:rsid w:val="00470187"/>
    <w:rsid w:val="004716E6"/>
    <w:rsid w:val="00472199"/>
    <w:rsid w:val="00473098"/>
    <w:rsid w:val="0047416A"/>
    <w:rsid w:val="004768E4"/>
    <w:rsid w:val="00477491"/>
    <w:rsid w:val="00477D53"/>
    <w:rsid w:val="00482179"/>
    <w:rsid w:val="00491D54"/>
    <w:rsid w:val="00492255"/>
    <w:rsid w:val="00493C2F"/>
    <w:rsid w:val="004970ED"/>
    <w:rsid w:val="0049798F"/>
    <w:rsid w:val="004A004C"/>
    <w:rsid w:val="004A0C69"/>
    <w:rsid w:val="004A4EBE"/>
    <w:rsid w:val="004A5430"/>
    <w:rsid w:val="004A7B9F"/>
    <w:rsid w:val="004B1F99"/>
    <w:rsid w:val="004B32BD"/>
    <w:rsid w:val="004C1114"/>
    <w:rsid w:val="004C1491"/>
    <w:rsid w:val="004C3E88"/>
    <w:rsid w:val="004C65CC"/>
    <w:rsid w:val="004D0D77"/>
    <w:rsid w:val="004D2B3C"/>
    <w:rsid w:val="004D2C48"/>
    <w:rsid w:val="004D414D"/>
    <w:rsid w:val="004D482B"/>
    <w:rsid w:val="004D6E73"/>
    <w:rsid w:val="004D6F0A"/>
    <w:rsid w:val="004E294B"/>
    <w:rsid w:val="004E3DBF"/>
    <w:rsid w:val="004E4F12"/>
    <w:rsid w:val="004E7083"/>
    <w:rsid w:val="004F72B3"/>
    <w:rsid w:val="00501927"/>
    <w:rsid w:val="00504ACA"/>
    <w:rsid w:val="005057DA"/>
    <w:rsid w:val="005161AF"/>
    <w:rsid w:val="00517859"/>
    <w:rsid w:val="005209BA"/>
    <w:rsid w:val="005212BC"/>
    <w:rsid w:val="00523D21"/>
    <w:rsid w:val="005253E7"/>
    <w:rsid w:val="00525DC5"/>
    <w:rsid w:val="00532846"/>
    <w:rsid w:val="005330E2"/>
    <w:rsid w:val="00535183"/>
    <w:rsid w:val="00536B39"/>
    <w:rsid w:val="005376D9"/>
    <w:rsid w:val="005434F2"/>
    <w:rsid w:val="00544297"/>
    <w:rsid w:val="00544D95"/>
    <w:rsid w:val="00545A1A"/>
    <w:rsid w:val="00545F4B"/>
    <w:rsid w:val="00547586"/>
    <w:rsid w:val="0055242E"/>
    <w:rsid w:val="00554ACC"/>
    <w:rsid w:val="00561A81"/>
    <w:rsid w:val="005620E9"/>
    <w:rsid w:val="0056223E"/>
    <w:rsid w:val="00562285"/>
    <w:rsid w:val="00564D50"/>
    <w:rsid w:val="00570349"/>
    <w:rsid w:val="00572176"/>
    <w:rsid w:val="005728B4"/>
    <w:rsid w:val="0057343D"/>
    <w:rsid w:val="005747D0"/>
    <w:rsid w:val="00577EB1"/>
    <w:rsid w:val="00582B77"/>
    <w:rsid w:val="00583470"/>
    <w:rsid w:val="00583A8E"/>
    <w:rsid w:val="005848E3"/>
    <w:rsid w:val="00586F86"/>
    <w:rsid w:val="00587650"/>
    <w:rsid w:val="00587AAF"/>
    <w:rsid w:val="00590840"/>
    <w:rsid w:val="0059120B"/>
    <w:rsid w:val="005915C2"/>
    <w:rsid w:val="00596B44"/>
    <w:rsid w:val="005978A9"/>
    <w:rsid w:val="00597D0A"/>
    <w:rsid w:val="005A0645"/>
    <w:rsid w:val="005A1881"/>
    <w:rsid w:val="005B1B6D"/>
    <w:rsid w:val="005B2C7D"/>
    <w:rsid w:val="005B3D20"/>
    <w:rsid w:val="005B54C7"/>
    <w:rsid w:val="005B6E41"/>
    <w:rsid w:val="005C36FA"/>
    <w:rsid w:val="005C4612"/>
    <w:rsid w:val="005C5C06"/>
    <w:rsid w:val="005C6DC3"/>
    <w:rsid w:val="005D086F"/>
    <w:rsid w:val="005D294F"/>
    <w:rsid w:val="005D6959"/>
    <w:rsid w:val="005E45C0"/>
    <w:rsid w:val="005E4E9B"/>
    <w:rsid w:val="005E5454"/>
    <w:rsid w:val="005F0E84"/>
    <w:rsid w:val="005F19DE"/>
    <w:rsid w:val="005F5C92"/>
    <w:rsid w:val="006029B1"/>
    <w:rsid w:val="00605663"/>
    <w:rsid w:val="00606A52"/>
    <w:rsid w:val="00610833"/>
    <w:rsid w:val="006204CD"/>
    <w:rsid w:val="00620857"/>
    <w:rsid w:val="00622A1B"/>
    <w:rsid w:val="0062726A"/>
    <w:rsid w:val="00627ABD"/>
    <w:rsid w:val="00630B64"/>
    <w:rsid w:val="00630BBC"/>
    <w:rsid w:val="0063104C"/>
    <w:rsid w:val="006337F2"/>
    <w:rsid w:val="00636F2B"/>
    <w:rsid w:val="00637039"/>
    <w:rsid w:val="006372C1"/>
    <w:rsid w:val="006408A9"/>
    <w:rsid w:val="006444D7"/>
    <w:rsid w:val="00647001"/>
    <w:rsid w:val="00647F20"/>
    <w:rsid w:val="00650414"/>
    <w:rsid w:val="0065744D"/>
    <w:rsid w:val="00657CBC"/>
    <w:rsid w:val="00660606"/>
    <w:rsid w:val="00660F1C"/>
    <w:rsid w:val="00660F9B"/>
    <w:rsid w:val="006612F2"/>
    <w:rsid w:val="0066189C"/>
    <w:rsid w:val="006624A2"/>
    <w:rsid w:val="00663355"/>
    <w:rsid w:val="00663670"/>
    <w:rsid w:val="00663F37"/>
    <w:rsid w:val="00666B03"/>
    <w:rsid w:val="00672A36"/>
    <w:rsid w:val="00673DAB"/>
    <w:rsid w:val="0067474D"/>
    <w:rsid w:val="00674821"/>
    <w:rsid w:val="006750C7"/>
    <w:rsid w:val="006778B2"/>
    <w:rsid w:val="00681916"/>
    <w:rsid w:val="00681E37"/>
    <w:rsid w:val="00683403"/>
    <w:rsid w:val="0069195F"/>
    <w:rsid w:val="00692A1E"/>
    <w:rsid w:val="00697B52"/>
    <w:rsid w:val="00697FBE"/>
    <w:rsid w:val="006A4FA3"/>
    <w:rsid w:val="006A5547"/>
    <w:rsid w:val="006B7251"/>
    <w:rsid w:val="006C25DE"/>
    <w:rsid w:val="006D21C9"/>
    <w:rsid w:val="006D2EBA"/>
    <w:rsid w:val="006D3A36"/>
    <w:rsid w:val="006D4A40"/>
    <w:rsid w:val="006D55BF"/>
    <w:rsid w:val="006D6CBA"/>
    <w:rsid w:val="006E3E72"/>
    <w:rsid w:val="006E475D"/>
    <w:rsid w:val="006E486B"/>
    <w:rsid w:val="006E5C08"/>
    <w:rsid w:val="006E7837"/>
    <w:rsid w:val="006E7F4F"/>
    <w:rsid w:val="006F14BD"/>
    <w:rsid w:val="006F3F75"/>
    <w:rsid w:val="006F408E"/>
    <w:rsid w:val="006F488A"/>
    <w:rsid w:val="006F54DA"/>
    <w:rsid w:val="006F714B"/>
    <w:rsid w:val="00700C50"/>
    <w:rsid w:val="007040B4"/>
    <w:rsid w:val="0070544D"/>
    <w:rsid w:val="00706E5F"/>
    <w:rsid w:val="00713219"/>
    <w:rsid w:val="00715237"/>
    <w:rsid w:val="00715B59"/>
    <w:rsid w:val="00716535"/>
    <w:rsid w:val="00722897"/>
    <w:rsid w:val="00723951"/>
    <w:rsid w:val="0072661A"/>
    <w:rsid w:val="00732E94"/>
    <w:rsid w:val="00734C60"/>
    <w:rsid w:val="00735ABF"/>
    <w:rsid w:val="0074073D"/>
    <w:rsid w:val="0074077A"/>
    <w:rsid w:val="00741962"/>
    <w:rsid w:val="00743551"/>
    <w:rsid w:val="00752207"/>
    <w:rsid w:val="00752662"/>
    <w:rsid w:val="007555B6"/>
    <w:rsid w:val="00756D17"/>
    <w:rsid w:val="0076185D"/>
    <w:rsid w:val="00764FC1"/>
    <w:rsid w:val="0076502C"/>
    <w:rsid w:val="007667A5"/>
    <w:rsid w:val="007674CF"/>
    <w:rsid w:val="00767CED"/>
    <w:rsid w:val="0077112A"/>
    <w:rsid w:val="00771A73"/>
    <w:rsid w:val="00773ECB"/>
    <w:rsid w:val="00775487"/>
    <w:rsid w:val="00777220"/>
    <w:rsid w:val="0078067B"/>
    <w:rsid w:val="00781BD1"/>
    <w:rsid w:val="00792174"/>
    <w:rsid w:val="007936B9"/>
    <w:rsid w:val="00794311"/>
    <w:rsid w:val="007966FC"/>
    <w:rsid w:val="0079733F"/>
    <w:rsid w:val="007A10EE"/>
    <w:rsid w:val="007A3927"/>
    <w:rsid w:val="007B1BE5"/>
    <w:rsid w:val="007B2A7B"/>
    <w:rsid w:val="007B2D22"/>
    <w:rsid w:val="007B4A8C"/>
    <w:rsid w:val="007B5507"/>
    <w:rsid w:val="007B577C"/>
    <w:rsid w:val="007B5883"/>
    <w:rsid w:val="007B66E4"/>
    <w:rsid w:val="007C10C0"/>
    <w:rsid w:val="007C2183"/>
    <w:rsid w:val="007C3203"/>
    <w:rsid w:val="007C5B3E"/>
    <w:rsid w:val="007C5EFD"/>
    <w:rsid w:val="007C6A06"/>
    <w:rsid w:val="007D7D38"/>
    <w:rsid w:val="007E301B"/>
    <w:rsid w:val="007E3633"/>
    <w:rsid w:val="007E3E5B"/>
    <w:rsid w:val="007E4539"/>
    <w:rsid w:val="007E68E8"/>
    <w:rsid w:val="007E7787"/>
    <w:rsid w:val="007F5B1E"/>
    <w:rsid w:val="00802774"/>
    <w:rsid w:val="00802D35"/>
    <w:rsid w:val="0080524D"/>
    <w:rsid w:val="0080672F"/>
    <w:rsid w:val="008067F2"/>
    <w:rsid w:val="00807D92"/>
    <w:rsid w:val="00814EB5"/>
    <w:rsid w:val="008163CB"/>
    <w:rsid w:val="0081723D"/>
    <w:rsid w:val="0082425C"/>
    <w:rsid w:val="00825CC7"/>
    <w:rsid w:val="00830FDC"/>
    <w:rsid w:val="00833241"/>
    <w:rsid w:val="00834DC5"/>
    <w:rsid w:val="00834DD5"/>
    <w:rsid w:val="00836E9C"/>
    <w:rsid w:val="008376A0"/>
    <w:rsid w:val="00842213"/>
    <w:rsid w:val="0084331E"/>
    <w:rsid w:val="00846F8D"/>
    <w:rsid w:val="0085072C"/>
    <w:rsid w:val="00852393"/>
    <w:rsid w:val="008535E5"/>
    <w:rsid w:val="00855745"/>
    <w:rsid w:val="00857B44"/>
    <w:rsid w:val="00857DBB"/>
    <w:rsid w:val="00860719"/>
    <w:rsid w:val="00866D4F"/>
    <w:rsid w:val="00873D53"/>
    <w:rsid w:val="008749F8"/>
    <w:rsid w:val="00874DD4"/>
    <w:rsid w:val="008752F5"/>
    <w:rsid w:val="0087538C"/>
    <w:rsid w:val="0087700C"/>
    <w:rsid w:val="00880B71"/>
    <w:rsid w:val="008865D8"/>
    <w:rsid w:val="00890552"/>
    <w:rsid w:val="00891F7C"/>
    <w:rsid w:val="0089422C"/>
    <w:rsid w:val="008A0748"/>
    <w:rsid w:val="008A29BB"/>
    <w:rsid w:val="008A361A"/>
    <w:rsid w:val="008A47F6"/>
    <w:rsid w:val="008B02CA"/>
    <w:rsid w:val="008B1236"/>
    <w:rsid w:val="008B5ED7"/>
    <w:rsid w:val="008C147A"/>
    <w:rsid w:val="008C2FED"/>
    <w:rsid w:val="008D03CE"/>
    <w:rsid w:val="008D1E98"/>
    <w:rsid w:val="008D3563"/>
    <w:rsid w:val="008D39F0"/>
    <w:rsid w:val="008D6263"/>
    <w:rsid w:val="008E20D1"/>
    <w:rsid w:val="008E500B"/>
    <w:rsid w:val="008F5008"/>
    <w:rsid w:val="008F5BD8"/>
    <w:rsid w:val="008F69C3"/>
    <w:rsid w:val="008F6F3A"/>
    <w:rsid w:val="0090246B"/>
    <w:rsid w:val="00903A95"/>
    <w:rsid w:val="00906B7F"/>
    <w:rsid w:val="009119B3"/>
    <w:rsid w:val="009135B6"/>
    <w:rsid w:val="00913C1C"/>
    <w:rsid w:val="00917107"/>
    <w:rsid w:val="0092054E"/>
    <w:rsid w:val="009207BD"/>
    <w:rsid w:val="009214EF"/>
    <w:rsid w:val="0092199E"/>
    <w:rsid w:val="009239E9"/>
    <w:rsid w:val="00933C6E"/>
    <w:rsid w:val="00936358"/>
    <w:rsid w:val="00936B79"/>
    <w:rsid w:val="00936C9D"/>
    <w:rsid w:val="00936F3B"/>
    <w:rsid w:val="00937784"/>
    <w:rsid w:val="00943FC7"/>
    <w:rsid w:val="0094623A"/>
    <w:rsid w:val="00953B48"/>
    <w:rsid w:val="00954ED1"/>
    <w:rsid w:val="00955569"/>
    <w:rsid w:val="00956832"/>
    <w:rsid w:val="00965610"/>
    <w:rsid w:val="0096574B"/>
    <w:rsid w:val="00971A9B"/>
    <w:rsid w:val="00973959"/>
    <w:rsid w:val="00974E5D"/>
    <w:rsid w:val="009751EC"/>
    <w:rsid w:val="009824D2"/>
    <w:rsid w:val="00987ECC"/>
    <w:rsid w:val="00990E68"/>
    <w:rsid w:val="00992A2F"/>
    <w:rsid w:val="00995BA2"/>
    <w:rsid w:val="00996DFD"/>
    <w:rsid w:val="0099756B"/>
    <w:rsid w:val="009A0809"/>
    <w:rsid w:val="009A09E4"/>
    <w:rsid w:val="009A68AE"/>
    <w:rsid w:val="009B0515"/>
    <w:rsid w:val="009B3F2A"/>
    <w:rsid w:val="009B4D9A"/>
    <w:rsid w:val="009C107A"/>
    <w:rsid w:val="009C3F38"/>
    <w:rsid w:val="009C5ABB"/>
    <w:rsid w:val="009C6F42"/>
    <w:rsid w:val="009C7502"/>
    <w:rsid w:val="009D124A"/>
    <w:rsid w:val="009D27B2"/>
    <w:rsid w:val="009D4DF0"/>
    <w:rsid w:val="009D7A12"/>
    <w:rsid w:val="009E2DC4"/>
    <w:rsid w:val="009E357B"/>
    <w:rsid w:val="009E6949"/>
    <w:rsid w:val="009F152D"/>
    <w:rsid w:val="009F1E5E"/>
    <w:rsid w:val="009F2BE2"/>
    <w:rsid w:val="009F33F4"/>
    <w:rsid w:val="009F43AD"/>
    <w:rsid w:val="009F540C"/>
    <w:rsid w:val="009F6581"/>
    <w:rsid w:val="00A013E3"/>
    <w:rsid w:val="00A027CF"/>
    <w:rsid w:val="00A12609"/>
    <w:rsid w:val="00A17D52"/>
    <w:rsid w:val="00A206D8"/>
    <w:rsid w:val="00A21799"/>
    <w:rsid w:val="00A2697B"/>
    <w:rsid w:val="00A27BBD"/>
    <w:rsid w:val="00A31B5E"/>
    <w:rsid w:val="00A32355"/>
    <w:rsid w:val="00A32995"/>
    <w:rsid w:val="00A32E05"/>
    <w:rsid w:val="00A34D64"/>
    <w:rsid w:val="00A36B5F"/>
    <w:rsid w:val="00A4430A"/>
    <w:rsid w:val="00A44FCD"/>
    <w:rsid w:val="00A45E39"/>
    <w:rsid w:val="00A460F7"/>
    <w:rsid w:val="00A4623D"/>
    <w:rsid w:val="00A504E3"/>
    <w:rsid w:val="00A50FCF"/>
    <w:rsid w:val="00A521FF"/>
    <w:rsid w:val="00A53386"/>
    <w:rsid w:val="00A60886"/>
    <w:rsid w:val="00A63A65"/>
    <w:rsid w:val="00A6459A"/>
    <w:rsid w:val="00A652B0"/>
    <w:rsid w:val="00A660F1"/>
    <w:rsid w:val="00A663D9"/>
    <w:rsid w:val="00A6747C"/>
    <w:rsid w:val="00A74E08"/>
    <w:rsid w:val="00A74E82"/>
    <w:rsid w:val="00A76707"/>
    <w:rsid w:val="00A76E64"/>
    <w:rsid w:val="00A800D9"/>
    <w:rsid w:val="00A833A5"/>
    <w:rsid w:val="00A855DA"/>
    <w:rsid w:val="00A87C16"/>
    <w:rsid w:val="00A907AF"/>
    <w:rsid w:val="00A90F2D"/>
    <w:rsid w:val="00A91A4E"/>
    <w:rsid w:val="00A924C2"/>
    <w:rsid w:val="00A95DE9"/>
    <w:rsid w:val="00A95FE1"/>
    <w:rsid w:val="00A9679C"/>
    <w:rsid w:val="00A96B67"/>
    <w:rsid w:val="00A96D6F"/>
    <w:rsid w:val="00AA01B1"/>
    <w:rsid w:val="00AA07CF"/>
    <w:rsid w:val="00AA0E4B"/>
    <w:rsid w:val="00AA23A6"/>
    <w:rsid w:val="00AA3268"/>
    <w:rsid w:val="00AB0A83"/>
    <w:rsid w:val="00AB1E69"/>
    <w:rsid w:val="00AB7974"/>
    <w:rsid w:val="00AC004F"/>
    <w:rsid w:val="00AC35B8"/>
    <w:rsid w:val="00AC3D73"/>
    <w:rsid w:val="00AC4A0D"/>
    <w:rsid w:val="00AC758C"/>
    <w:rsid w:val="00AC783F"/>
    <w:rsid w:val="00AC7C52"/>
    <w:rsid w:val="00AD1AC8"/>
    <w:rsid w:val="00AD3D25"/>
    <w:rsid w:val="00AD598C"/>
    <w:rsid w:val="00AD6844"/>
    <w:rsid w:val="00AD75AB"/>
    <w:rsid w:val="00AE21EF"/>
    <w:rsid w:val="00AF235B"/>
    <w:rsid w:val="00AF58D0"/>
    <w:rsid w:val="00AF7269"/>
    <w:rsid w:val="00B005C9"/>
    <w:rsid w:val="00B04F3E"/>
    <w:rsid w:val="00B06768"/>
    <w:rsid w:val="00B12B66"/>
    <w:rsid w:val="00B13D37"/>
    <w:rsid w:val="00B16BE2"/>
    <w:rsid w:val="00B203CE"/>
    <w:rsid w:val="00B2045B"/>
    <w:rsid w:val="00B21118"/>
    <w:rsid w:val="00B22F5B"/>
    <w:rsid w:val="00B23F4C"/>
    <w:rsid w:val="00B24D7B"/>
    <w:rsid w:val="00B25DA0"/>
    <w:rsid w:val="00B26933"/>
    <w:rsid w:val="00B27107"/>
    <w:rsid w:val="00B31184"/>
    <w:rsid w:val="00B31D0F"/>
    <w:rsid w:val="00B35665"/>
    <w:rsid w:val="00B36176"/>
    <w:rsid w:val="00B43992"/>
    <w:rsid w:val="00B440E6"/>
    <w:rsid w:val="00B45269"/>
    <w:rsid w:val="00B45F95"/>
    <w:rsid w:val="00B5504D"/>
    <w:rsid w:val="00B551E0"/>
    <w:rsid w:val="00B6421B"/>
    <w:rsid w:val="00B64A1A"/>
    <w:rsid w:val="00B660BE"/>
    <w:rsid w:val="00B67FA3"/>
    <w:rsid w:val="00B73226"/>
    <w:rsid w:val="00B765DA"/>
    <w:rsid w:val="00B76969"/>
    <w:rsid w:val="00B80DB2"/>
    <w:rsid w:val="00B81C97"/>
    <w:rsid w:val="00B82ECF"/>
    <w:rsid w:val="00B832B9"/>
    <w:rsid w:val="00B84223"/>
    <w:rsid w:val="00B87D88"/>
    <w:rsid w:val="00B9163C"/>
    <w:rsid w:val="00B91885"/>
    <w:rsid w:val="00B91A3C"/>
    <w:rsid w:val="00B96E5A"/>
    <w:rsid w:val="00BB030B"/>
    <w:rsid w:val="00BB20C1"/>
    <w:rsid w:val="00BB24BF"/>
    <w:rsid w:val="00BB2AAF"/>
    <w:rsid w:val="00BB5144"/>
    <w:rsid w:val="00BB7041"/>
    <w:rsid w:val="00BB7356"/>
    <w:rsid w:val="00BB7D52"/>
    <w:rsid w:val="00BC5B4A"/>
    <w:rsid w:val="00BC688A"/>
    <w:rsid w:val="00BD09A2"/>
    <w:rsid w:val="00BD1188"/>
    <w:rsid w:val="00BD41F3"/>
    <w:rsid w:val="00BD462F"/>
    <w:rsid w:val="00BD561D"/>
    <w:rsid w:val="00BD628E"/>
    <w:rsid w:val="00BD69C5"/>
    <w:rsid w:val="00BD795C"/>
    <w:rsid w:val="00BD7E7C"/>
    <w:rsid w:val="00BE1208"/>
    <w:rsid w:val="00BE2D96"/>
    <w:rsid w:val="00BE6336"/>
    <w:rsid w:val="00BE6F8C"/>
    <w:rsid w:val="00BE7522"/>
    <w:rsid w:val="00BE7F76"/>
    <w:rsid w:val="00BF092B"/>
    <w:rsid w:val="00BF381E"/>
    <w:rsid w:val="00BF7831"/>
    <w:rsid w:val="00C0012A"/>
    <w:rsid w:val="00C00D0B"/>
    <w:rsid w:val="00C0252E"/>
    <w:rsid w:val="00C06822"/>
    <w:rsid w:val="00C13F25"/>
    <w:rsid w:val="00C15DC3"/>
    <w:rsid w:val="00C17CBC"/>
    <w:rsid w:val="00C202CC"/>
    <w:rsid w:val="00C225F0"/>
    <w:rsid w:val="00C27605"/>
    <w:rsid w:val="00C30716"/>
    <w:rsid w:val="00C33BCE"/>
    <w:rsid w:val="00C354C2"/>
    <w:rsid w:val="00C372CE"/>
    <w:rsid w:val="00C407B2"/>
    <w:rsid w:val="00C40F90"/>
    <w:rsid w:val="00C413FB"/>
    <w:rsid w:val="00C41B3F"/>
    <w:rsid w:val="00C41C77"/>
    <w:rsid w:val="00C47BC4"/>
    <w:rsid w:val="00C53E19"/>
    <w:rsid w:val="00C55E15"/>
    <w:rsid w:val="00C56094"/>
    <w:rsid w:val="00C57249"/>
    <w:rsid w:val="00C62FD1"/>
    <w:rsid w:val="00C709A8"/>
    <w:rsid w:val="00C7121F"/>
    <w:rsid w:val="00C71E19"/>
    <w:rsid w:val="00C7342F"/>
    <w:rsid w:val="00C754EC"/>
    <w:rsid w:val="00C77658"/>
    <w:rsid w:val="00C82688"/>
    <w:rsid w:val="00C85C3D"/>
    <w:rsid w:val="00C90D6D"/>
    <w:rsid w:val="00C93C23"/>
    <w:rsid w:val="00CA133A"/>
    <w:rsid w:val="00CA2A7B"/>
    <w:rsid w:val="00CA41A2"/>
    <w:rsid w:val="00CA4BBA"/>
    <w:rsid w:val="00CA4F0D"/>
    <w:rsid w:val="00CA781E"/>
    <w:rsid w:val="00CB1031"/>
    <w:rsid w:val="00CB1977"/>
    <w:rsid w:val="00CB3D30"/>
    <w:rsid w:val="00CB4F9F"/>
    <w:rsid w:val="00CC5360"/>
    <w:rsid w:val="00CC5BB0"/>
    <w:rsid w:val="00CD0BD6"/>
    <w:rsid w:val="00CD23C6"/>
    <w:rsid w:val="00CD3203"/>
    <w:rsid w:val="00CD3569"/>
    <w:rsid w:val="00CE024C"/>
    <w:rsid w:val="00CE3E48"/>
    <w:rsid w:val="00CE60A1"/>
    <w:rsid w:val="00CF2144"/>
    <w:rsid w:val="00CF3B03"/>
    <w:rsid w:val="00CF3D79"/>
    <w:rsid w:val="00CF4B96"/>
    <w:rsid w:val="00CF50B7"/>
    <w:rsid w:val="00D01F0C"/>
    <w:rsid w:val="00D04A53"/>
    <w:rsid w:val="00D05444"/>
    <w:rsid w:val="00D063EA"/>
    <w:rsid w:val="00D109EA"/>
    <w:rsid w:val="00D10E64"/>
    <w:rsid w:val="00D11482"/>
    <w:rsid w:val="00D11918"/>
    <w:rsid w:val="00D15F9B"/>
    <w:rsid w:val="00D16FEA"/>
    <w:rsid w:val="00D17F95"/>
    <w:rsid w:val="00D21844"/>
    <w:rsid w:val="00D23B20"/>
    <w:rsid w:val="00D30704"/>
    <w:rsid w:val="00D313B9"/>
    <w:rsid w:val="00D34BF2"/>
    <w:rsid w:val="00D35CAD"/>
    <w:rsid w:val="00D415CB"/>
    <w:rsid w:val="00D43386"/>
    <w:rsid w:val="00D43641"/>
    <w:rsid w:val="00D45E5C"/>
    <w:rsid w:val="00D46D75"/>
    <w:rsid w:val="00D52D56"/>
    <w:rsid w:val="00D53072"/>
    <w:rsid w:val="00D57642"/>
    <w:rsid w:val="00D5796C"/>
    <w:rsid w:val="00D63116"/>
    <w:rsid w:val="00D652DE"/>
    <w:rsid w:val="00D654FB"/>
    <w:rsid w:val="00D6718A"/>
    <w:rsid w:val="00D677C0"/>
    <w:rsid w:val="00D67DD2"/>
    <w:rsid w:val="00D705CC"/>
    <w:rsid w:val="00D715BB"/>
    <w:rsid w:val="00D72DAC"/>
    <w:rsid w:val="00D7495A"/>
    <w:rsid w:val="00D75859"/>
    <w:rsid w:val="00D76118"/>
    <w:rsid w:val="00D773A4"/>
    <w:rsid w:val="00D773C2"/>
    <w:rsid w:val="00D82098"/>
    <w:rsid w:val="00D85102"/>
    <w:rsid w:val="00D91D1F"/>
    <w:rsid w:val="00D939EB"/>
    <w:rsid w:val="00D96EF4"/>
    <w:rsid w:val="00D975F4"/>
    <w:rsid w:val="00DA3007"/>
    <w:rsid w:val="00DA317A"/>
    <w:rsid w:val="00DB3F5F"/>
    <w:rsid w:val="00DB5FD5"/>
    <w:rsid w:val="00DC2D9F"/>
    <w:rsid w:val="00DC39BC"/>
    <w:rsid w:val="00DC39EC"/>
    <w:rsid w:val="00DC7504"/>
    <w:rsid w:val="00DD0EA8"/>
    <w:rsid w:val="00DD15C7"/>
    <w:rsid w:val="00DD1B4A"/>
    <w:rsid w:val="00DD5958"/>
    <w:rsid w:val="00DD7127"/>
    <w:rsid w:val="00DE0C2E"/>
    <w:rsid w:val="00DF06A9"/>
    <w:rsid w:val="00DF1D3C"/>
    <w:rsid w:val="00DF5191"/>
    <w:rsid w:val="00E02E68"/>
    <w:rsid w:val="00E033E6"/>
    <w:rsid w:val="00E0399F"/>
    <w:rsid w:val="00E0694A"/>
    <w:rsid w:val="00E1167B"/>
    <w:rsid w:val="00E14268"/>
    <w:rsid w:val="00E2281B"/>
    <w:rsid w:val="00E26A9B"/>
    <w:rsid w:val="00E308B7"/>
    <w:rsid w:val="00E3140D"/>
    <w:rsid w:val="00E31F76"/>
    <w:rsid w:val="00E33B28"/>
    <w:rsid w:val="00E33F08"/>
    <w:rsid w:val="00E35FCE"/>
    <w:rsid w:val="00E36E30"/>
    <w:rsid w:val="00E420B8"/>
    <w:rsid w:val="00E43A65"/>
    <w:rsid w:val="00E44F94"/>
    <w:rsid w:val="00E45355"/>
    <w:rsid w:val="00E46D92"/>
    <w:rsid w:val="00E476BA"/>
    <w:rsid w:val="00E50BA8"/>
    <w:rsid w:val="00E541DA"/>
    <w:rsid w:val="00E55AE7"/>
    <w:rsid w:val="00E56353"/>
    <w:rsid w:val="00E57118"/>
    <w:rsid w:val="00E600FC"/>
    <w:rsid w:val="00E60B09"/>
    <w:rsid w:val="00E63C62"/>
    <w:rsid w:val="00E666ED"/>
    <w:rsid w:val="00E73047"/>
    <w:rsid w:val="00E7414F"/>
    <w:rsid w:val="00E7433B"/>
    <w:rsid w:val="00E776EF"/>
    <w:rsid w:val="00E77CF3"/>
    <w:rsid w:val="00E801EE"/>
    <w:rsid w:val="00E81844"/>
    <w:rsid w:val="00E836A8"/>
    <w:rsid w:val="00E86AA9"/>
    <w:rsid w:val="00E8745E"/>
    <w:rsid w:val="00E91A2A"/>
    <w:rsid w:val="00E94AEC"/>
    <w:rsid w:val="00E97354"/>
    <w:rsid w:val="00EA1658"/>
    <w:rsid w:val="00EA3A84"/>
    <w:rsid w:val="00EA69F2"/>
    <w:rsid w:val="00EA6A37"/>
    <w:rsid w:val="00EA7F43"/>
    <w:rsid w:val="00EB1738"/>
    <w:rsid w:val="00EB224B"/>
    <w:rsid w:val="00EB49C1"/>
    <w:rsid w:val="00EB60F8"/>
    <w:rsid w:val="00EB73ED"/>
    <w:rsid w:val="00EC0AF4"/>
    <w:rsid w:val="00EC44D0"/>
    <w:rsid w:val="00EC6A63"/>
    <w:rsid w:val="00ED1CA9"/>
    <w:rsid w:val="00EE12D5"/>
    <w:rsid w:val="00EE3065"/>
    <w:rsid w:val="00EE55EB"/>
    <w:rsid w:val="00EE6FF4"/>
    <w:rsid w:val="00EE7282"/>
    <w:rsid w:val="00EF1466"/>
    <w:rsid w:val="00EF5B88"/>
    <w:rsid w:val="00EF6992"/>
    <w:rsid w:val="00F028F2"/>
    <w:rsid w:val="00F02EDC"/>
    <w:rsid w:val="00F030D0"/>
    <w:rsid w:val="00F038EA"/>
    <w:rsid w:val="00F03F4C"/>
    <w:rsid w:val="00F06FA8"/>
    <w:rsid w:val="00F079C4"/>
    <w:rsid w:val="00F14F26"/>
    <w:rsid w:val="00F176A2"/>
    <w:rsid w:val="00F20D98"/>
    <w:rsid w:val="00F2102C"/>
    <w:rsid w:val="00F22117"/>
    <w:rsid w:val="00F222EE"/>
    <w:rsid w:val="00F232E8"/>
    <w:rsid w:val="00F24322"/>
    <w:rsid w:val="00F26109"/>
    <w:rsid w:val="00F26F29"/>
    <w:rsid w:val="00F277D4"/>
    <w:rsid w:val="00F30F7D"/>
    <w:rsid w:val="00F32925"/>
    <w:rsid w:val="00F35449"/>
    <w:rsid w:val="00F35495"/>
    <w:rsid w:val="00F40A77"/>
    <w:rsid w:val="00F413A9"/>
    <w:rsid w:val="00F41B43"/>
    <w:rsid w:val="00F42C51"/>
    <w:rsid w:val="00F47748"/>
    <w:rsid w:val="00F51FD5"/>
    <w:rsid w:val="00F52322"/>
    <w:rsid w:val="00F525E1"/>
    <w:rsid w:val="00F5296F"/>
    <w:rsid w:val="00F57F27"/>
    <w:rsid w:val="00F57F75"/>
    <w:rsid w:val="00F60AF4"/>
    <w:rsid w:val="00F6629D"/>
    <w:rsid w:val="00F66DC0"/>
    <w:rsid w:val="00F67AE8"/>
    <w:rsid w:val="00F67CC6"/>
    <w:rsid w:val="00F770EF"/>
    <w:rsid w:val="00F8430F"/>
    <w:rsid w:val="00F8529A"/>
    <w:rsid w:val="00F87872"/>
    <w:rsid w:val="00F87FC9"/>
    <w:rsid w:val="00F951AC"/>
    <w:rsid w:val="00F95C6F"/>
    <w:rsid w:val="00F9763E"/>
    <w:rsid w:val="00FA07E0"/>
    <w:rsid w:val="00FA396F"/>
    <w:rsid w:val="00FA4BB4"/>
    <w:rsid w:val="00FA61A8"/>
    <w:rsid w:val="00FB1899"/>
    <w:rsid w:val="00FB35F8"/>
    <w:rsid w:val="00FB3E1A"/>
    <w:rsid w:val="00FB646B"/>
    <w:rsid w:val="00FB6479"/>
    <w:rsid w:val="00FC00F0"/>
    <w:rsid w:val="00FC1AFA"/>
    <w:rsid w:val="00FC2BAF"/>
    <w:rsid w:val="00FC3238"/>
    <w:rsid w:val="00FC645D"/>
    <w:rsid w:val="00FC67F2"/>
    <w:rsid w:val="00FC72F3"/>
    <w:rsid w:val="00FD67C3"/>
    <w:rsid w:val="00FD7E04"/>
    <w:rsid w:val="00FF265D"/>
    <w:rsid w:val="00FF36D9"/>
    <w:rsid w:val="00FF3A38"/>
    <w:rsid w:val="00FF51A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17344"/>
  <w15:chartTrackingRefBased/>
  <w15:docId w15:val="{D2B152FD-3598-492D-A5C4-2E0D9116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74B"/>
  </w:style>
  <w:style w:type="paragraph" w:styleId="Titlu1">
    <w:name w:val="heading 1"/>
    <w:next w:val="Normal"/>
    <w:link w:val="Titlu1Caracter"/>
    <w:uiPriority w:val="9"/>
    <w:qFormat/>
    <w:rsid w:val="003F17B3"/>
    <w:pPr>
      <w:keepNext/>
      <w:keepLines/>
      <w:spacing w:after="11" w:line="252" w:lineRule="auto"/>
      <w:ind w:left="1522" w:hanging="10"/>
      <w:outlineLvl w:val="0"/>
    </w:pPr>
    <w:rPr>
      <w:rFonts w:ascii="Calibri" w:eastAsia="Calibri" w:hAnsi="Calibri" w:cs="Calibri"/>
      <w:b/>
      <w:color w:val="000000"/>
      <w:kern w:val="2"/>
      <w:sz w:val="24"/>
      <w:szCs w:val="24"/>
      <w:lang w:eastAsia="ro-RO"/>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eferinnotdesubsol">
    <w:name w:val="footnote reference"/>
    <w:basedOn w:val="Fontdeparagrafimplicit"/>
    <w:semiHidden/>
    <w:rsid w:val="00807D92"/>
    <w:rPr>
      <w:vertAlign w:val="superscript"/>
    </w:rPr>
  </w:style>
  <w:style w:type="paragraph" w:styleId="Textnotdesubsol">
    <w:name w:val="footnote text"/>
    <w:basedOn w:val="Normal"/>
    <w:link w:val="TextnotdesubsolCaracter"/>
    <w:semiHidden/>
    <w:rsid w:val="00807D92"/>
    <w:pPr>
      <w:spacing w:after="0" w:line="240" w:lineRule="auto"/>
    </w:pPr>
    <w:rPr>
      <w:rFonts w:ascii="Times New Roman" w:eastAsia="Times New Roman" w:hAnsi="Times New Roman" w:cs="Times New Roman"/>
      <w:sz w:val="20"/>
      <w:szCs w:val="20"/>
      <w:lang w:eastAsia="ro-RO"/>
    </w:rPr>
  </w:style>
  <w:style w:type="character" w:customStyle="1" w:styleId="TextnotdesubsolCaracter">
    <w:name w:val="Text notă de subsol Caracter"/>
    <w:basedOn w:val="Fontdeparagrafimplicit"/>
    <w:link w:val="Textnotdesubsol"/>
    <w:semiHidden/>
    <w:rsid w:val="00807D92"/>
    <w:rPr>
      <w:rFonts w:ascii="Times New Roman" w:eastAsia="Times New Roman" w:hAnsi="Times New Roman" w:cs="Times New Roman"/>
      <w:sz w:val="20"/>
      <w:szCs w:val="20"/>
      <w:lang w:eastAsia="ro-RO"/>
    </w:rPr>
  </w:style>
  <w:style w:type="paragraph" w:styleId="TextnBalon">
    <w:name w:val="Balloon Text"/>
    <w:basedOn w:val="Normal"/>
    <w:link w:val="TextnBalonCaracter"/>
    <w:uiPriority w:val="99"/>
    <w:semiHidden/>
    <w:unhideWhenUsed/>
    <w:rsid w:val="00A74E82"/>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74E82"/>
    <w:rPr>
      <w:rFonts w:ascii="Segoe UI" w:hAnsi="Segoe UI" w:cs="Segoe UI"/>
      <w:sz w:val="18"/>
      <w:szCs w:val="18"/>
    </w:rPr>
  </w:style>
  <w:style w:type="table" w:styleId="Tabelgril">
    <w:name w:val="Table Grid"/>
    <w:basedOn w:val="TabelNormal"/>
    <w:uiPriority w:val="59"/>
    <w:rsid w:val="00FB6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Forth level,Normal bullet 2,List Paragraph1,List1,Akapit z listą BS,Outlines a.b.c.,List_Paragraph,Multilevel para_II,Akapit z lista BS"/>
    <w:basedOn w:val="Normal"/>
    <w:link w:val="ListparagrafCaracter"/>
    <w:uiPriority w:val="34"/>
    <w:qFormat/>
    <w:rsid w:val="00B43992"/>
    <w:pPr>
      <w:ind w:left="720"/>
      <w:contextualSpacing/>
    </w:pPr>
  </w:style>
  <w:style w:type="character" w:customStyle="1" w:styleId="ListparagrafCaracter">
    <w:name w:val="Listă paragraf Caracter"/>
    <w:aliases w:val="Forth level Caracter,Normal bullet 2 Caracter,List Paragraph1 Caracter,List1 Caracter,Akapit z listą BS Caracter,Outlines a.b.c. Caracter,List_Paragraph Caracter,Multilevel para_II Caracter,Akapit z lista BS Caracter"/>
    <w:link w:val="Listparagraf"/>
    <w:uiPriority w:val="34"/>
    <w:locked/>
    <w:rsid w:val="0045545E"/>
  </w:style>
  <w:style w:type="paragraph" w:customStyle="1" w:styleId="Style2">
    <w:name w:val="Style2"/>
    <w:basedOn w:val="Normal"/>
    <w:uiPriority w:val="99"/>
    <w:rsid w:val="00AD6844"/>
    <w:pPr>
      <w:widowControl w:val="0"/>
      <w:autoSpaceDE w:val="0"/>
      <w:autoSpaceDN w:val="0"/>
      <w:adjustRightInd w:val="0"/>
      <w:spacing w:after="0" w:line="274" w:lineRule="exact"/>
      <w:ind w:hanging="1015"/>
    </w:pPr>
    <w:rPr>
      <w:rFonts w:ascii="Garamond" w:eastAsiaTheme="minorEastAsia" w:hAnsi="Garamond"/>
      <w:sz w:val="24"/>
      <w:szCs w:val="24"/>
      <w:lang w:eastAsia="ro-RO"/>
    </w:rPr>
  </w:style>
  <w:style w:type="character" w:customStyle="1" w:styleId="FontStyle26">
    <w:name w:val="Font Style26"/>
    <w:basedOn w:val="Fontdeparagrafimplicit"/>
    <w:uiPriority w:val="99"/>
    <w:rsid w:val="00AD6844"/>
    <w:rPr>
      <w:rFonts w:ascii="Garamond" w:hAnsi="Garamond" w:cs="Garamond"/>
      <w:b/>
      <w:bCs/>
      <w:i/>
      <w:iCs/>
      <w:sz w:val="22"/>
      <w:szCs w:val="22"/>
    </w:rPr>
  </w:style>
  <w:style w:type="paragraph" w:customStyle="1" w:styleId="Style3">
    <w:name w:val="Style3"/>
    <w:basedOn w:val="Normal"/>
    <w:uiPriority w:val="99"/>
    <w:rsid w:val="00B16BE2"/>
    <w:pPr>
      <w:widowControl w:val="0"/>
      <w:autoSpaceDE w:val="0"/>
      <w:autoSpaceDN w:val="0"/>
      <w:adjustRightInd w:val="0"/>
      <w:spacing w:after="0" w:line="312" w:lineRule="exact"/>
      <w:jc w:val="both"/>
    </w:pPr>
    <w:rPr>
      <w:rFonts w:ascii="Garamond" w:eastAsiaTheme="minorEastAsia" w:hAnsi="Garamond"/>
      <w:sz w:val="24"/>
      <w:szCs w:val="24"/>
      <w:lang w:eastAsia="ro-RO"/>
    </w:rPr>
  </w:style>
  <w:style w:type="paragraph" w:styleId="Corptext2">
    <w:name w:val="Body Text 2"/>
    <w:basedOn w:val="Normal"/>
    <w:link w:val="Corptext2Caracter"/>
    <w:uiPriority w:val="99"/>
    <w:unhideWhenUsed/>
    <w:rsid w:val="00BE2D96"/>
    <w:pPr>
      <w:spacing w:after="120" w:line="480" w:lineRule="auto"/>
    </w:pPr>
  </w:style>
  <w:style w:type="character" w:customStyle="1" w:styleId="Corptext2Caracter">
    <w:name w:val="Corp text 2 Caracter"/>
    <w:basedOn w:val="Fontdeparagrafimplicit"/>
    <w:link w:val="Corptext2"/>
    <w:uiPriority w:val="99"/>
    <w:rsid w:val="00BE2D96"/>
  </w:style>
  <w:style w:type="paragraph" w:styleId="Antet">
    <w:name w:val="header"/>
    <w:basedOn w:val="Normal"/>
    <w:link w:val="AntetCaracter"/>
    <w:uiPriority w:val="99"/>
    <w:unhideWhenUsed/>
    <w:rsid w:val="00E33F08"/>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E33F08"/>
  </w:style>
  <w:style w:type="paragraph" w:styleId="Subsol">
    <w:name w:val="footer"/>
    <w:basedOn w:val="Normal"/>
    <w:link w:val="SubsolCaracter"/>
    <w:uiPriority w:val="99"/>
    <w:unhideWhenUsed/>
    <w:rsid w:val="00E33F08"/>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E33F08"/>
  </w:style>
  <w:style w:type="paragraph" w:styleId="NormalWeb">
    <w:name w:val="Normal (Web)"/>
    <w:basedOn w:val="Normal"/>
    <w:uiPriority w:val="99"/>
    <w:qFormat/>
    <w:rsid w:val="00E33F08"/>
    <w:pPr>
      <w:spacing w:before="100" w:beforeAutospacing="1" w:after="119" w:line="240" w:lineRule="auto"/>
    </w:pPr>
    <w:rPr>
      <w:rFonts w:ascii="Times New Roman" w:eastAsia="Times New Roman" w:hAnsi="Times New Roman" w:cs="Times New Roman"/>
      <w:sz w:val="24"/>
      <w:szCs w:val="24"/>
      <w:lang w:val="en-US"/>
    </w:rPr>
  </w:style>
  <w:style w:type="character" w:styleId="Robust">
    <w:name w:val="Strong"/>
    <w:basedOn w:val="Fontdeparagrafimplicit"/>
    <w:uiPriority w:val="22"/>
    <w:qFormat/>
    <w:rsid w:val="00E33F08"/>
    <w:rPr>
      <w:b/>
      <w:bCs/>
    </w:rPr>
  </w:style>
  <w:style w:type="paragraph" w:customStyle="1" w:styleId="Default">
    <w:name w:val="Default"/>
    <w:rsid w:val="00E33F08"/>
    <w:pPr>
      <w:autoSpaceDE w:val="0"/>
      <w:autoSpaceDN w:val="0"/>
      <w:adjustRightInd w:val="0"/>
      <w:spacing w:after="0" w:line="240" w:lineRule="auto"/>
    </w:pPr>
    <w:rPr>
      <w:rFonts w:ascii="Arial" w:eastAsia="Calibri" w:hAnsi="Arial" w:cs="Arial"/>
      <w:color w:val="000000"/>
      <w:sz w:val="24"/>
      <w:szCs w:val="24"/>
    </w:rPr>
  </w:style>
  <w:style w:type="paragraph" w:customStyle="1" w:styleId="Style6">
    <w:name w:val="Style6"/>
    <w:basedOn w:val="Normal"/>
    <w:uiPriority w:val="99"/>
    <w:rsid w:val="00B21118"/>
    <w:pPr>
      <w:widowControl w:val="0"/>
      <w:autoSpaceDE w:val="0"/>
      <w:autoSpaceDN w:val="0"/>
      <w:adjustRightInd w:val="0"/>
      <w:spacing w:after="0" w:line="317" w:lineRule="exact"/>
      <w:jc w:val="both"/>
    </w:pPr>
    <w:rPr>
      <w:rFonts w:ascii="Times New Roman" w:eastAsiaTheme="minorEastAsia" w:hAnsi="Times New Roman" w:cs="Times New Roman"/>
      <w:sz w:val="24"/>
      <w:szCs w:val="24"/>
      <w:lang w:eastAsia="ro-RO"/>
    </w:rPr>
  </w:style>
  <w:style w:type="character" w:customStyle="1" w:styleId="FontStyle29">
    <w:name w:val="Font Style29"/>
    <w:basedOn w:val="Fontdeparagrafimplicit"/>
    <w:uiPriority w:val="99"/>
    <w:rsid w:val="00B21118"/>
    <w:rPr>
      <w:rFonts w:ascii="Times New Roman" w:hAnsi="Times New Roman" w:cs="Times New Roman"/>
      <w:b/>
      <w:bCs/>
      <w:sz w:val="22"/>
      <w:szCs w:val="22"/>
    </w:rPr>
  </w:style>
  <w:style w:type="character" w:customStyle="1" w:styleId="FontStyle32">
    <w:name w:val="Font Style32"/>
    <w:basedOn w:val="Fontdeparagrafimplicit"/>
    <w:uiPriority w:val="99"/>
    <w:rsid w:val="00DC7504"/>
    <w:rPr>
      <w:rFonts w:ascii="Times New Roman" w:hAnsi="Times New Roman" w:cs="Times New Roman"/>
      <w:b/>
      <w:bCs/>
      <w:sz w:val="20"/>
      <w:szCs w:val="20"/>
    </w:rPr>
  </w:style>
  <w:style w:type="character" w:customStyle="1" w:styleId="FontStyle11">
    <w:name w:val="Font Style11"/>
    <w:basedOn w:val="Fontdeparagrafimplicit"/>
    <w:uiPriority w:val="99"/>
    <w:rsid w:val="00C372CE"/>
    <w:rPr>
      <w:rFonts w:ascii="Times New Roman" w:hAnsi="Times New Roman" w:cs="Times New Roman"/>
      <w:sz w:val="22"/>
      <w:szCs w:val="22"/>
    </w:rPr>
  </w:style>
  <w:style w:type="character" w:customStyle="1" w:styleId="FontStyle13">
    <w:name w:val="Font Style13"/>
    <w:basedOn w:val="Fontdeparagrafimplicit"/>
    <w:uiPriority w:val="99"/>
    <w:rsid w:val="00C372CE"/>
    <w:rPr>
      <w:rFonts w:ascii="Times New Roman" w:hAnsi="Times New Roman" w:cs="Times New Roman"/>
      <w:b/>
      <w:bCs/>
      <w:i/>
      <w:iCs/>
      <w:spacing w:val="-10"/>
      <w:sz w:val="12"/>
      <w:szCs w:val="12"/>
    </w:rPr>
  </w:style>
  <w:style w:type="character" w:customStyle="1" w:styleId="Bodytext3">
    <w:name w:val="Body text (3)_"/>
    <w:basedOn w:val="Fontdeparagrafimplicit"/>
    <w:link w:val="Bodytext30"/>
    <w:rsid w:val="00AD1AC8"/>
    <w:rPr>
      <w:rFonts w:ascii="Times New Roman" w:eastAsia="Times New Roman" w:hAnsi="Times New Roman" w:cs="Times New Roman"/>
      <w:sz w:val="21"/>
      <w:szCs w:val="21"/>
      <w:shd w:val="clear" w:color="auto" w:fill="FFFFFF"/>
    </w:rPr>
  </w:style>
  <w:style w:type="paragraph" w:customStyle="1" w:styleId="Bodytext30">
    <w:name w:val="Body text (3)"/>
    <w:basedOn w:val="Normal"/>
    <w:link w:val="Bodytext3"/>
    <w:rsid w:val="00AD1AC8"/>
    <w:pPr>
      <w:shd w:val="clear" w:color="auto" w:fill="FFFFFF"/>
      <w:spacing w:before="240" w:after="600" w:line="295" w:lineRule="exact"/>
      <w:ind w:hanging="1080"/>
      <w:jc w:val="center"/>
    </w:pPr>
    <w:rPr>
      <w:rFonts w:ascii="Times New Roman" w:eastAsia="Times New Roman" w:hAnsi="Times New Roman" w:cs="Times New Roman"/>
      <w:sz w:val="21"/>
      <w:szCs w:val="21"/>
    </w:rPr>
  </w:style>
  <w:style w:type="character" w:customStyle="1" w:styleId="Bodytext">
    <w:name w:val="Body text_"/>
    <w:basedOn w:val="Fontdeparagrafimplicit"/>
    <w:link w:val="Corptext1"/>
    <w:rsid w:val="004259FB"/>
    <w:rPr>
      <w:rFonts w:ascii="Times New Roman" w:eastAsia="Times New Roman" w:hAnsi="Times New Roman" w:cs="Times New Roman"/>
      <w:sz w:val="23"/>
      <w:szCs w:val="23"/>
      <w:shd w:val="clear" w:color="auto" w:fill="FFFFFF"/>
    </w:rPr>
  </w:style>
  <w:style w:type="paragraph" w:customStyle="1" w:styleId="Corptext1">
    <w:name w:val="Corp text1"/>
    <w:basedOn w:val="Normal"/>
    <w:link w:val="Bodytext"/>
    <w:rsid w:val="004259FB"/>
    <w:pPr>
      <w:shd w:val="clear" w:color="auto" w:fill="FFFFFF"/>
      <w:spacing w:after="0" w:line="317" w:lineRule="exact"/>
      <w:ind w:hanging="1080"/>
      <w:jc w:val="both"/>
    </w:pPr>
    <w:rPr>
      <w:rFonts w:ascii="Times New Roman" w:eastAsia="Times New Roman" w:hAnsi="Times New Roman" w:cs="Times New Roman"/>
      <w:sz w:val="23"/>
      <w:szCs w:val="23"/>
    </w:rPr>
  </w:style>
  <w:style w:type="character" w:customStyle="1" w:styleId="FontStyle28">
    <w:name w:val="Font Style28"/>
    <w:basedOn w:val="Fontdeparagrafimplicit"/>
    <w:uiPriority w:val="99"/>
    <w:rsid w:val="007966FC"/>
    <w:rPr>
      <w:rFonts w:ascii="Garamond" w:hAnsi="Garamond" w:cs="Garamond"/>
      <w:b/>
      <w:bCs/>
      <w:sz w:val="18"/>
      <w:szCs w:val="18"/>
    </w:rPr>
  </w:style>
  <w:style w:type="character" w:customStyle="1" w:styleId="FontStyle18">
    <w:name w:val="Font Style18"/>
    <w:basedOn w:val="Fontdeparagrafimplicit"/>
    <w:uiPriority w:val="99"/>
    <w:rsid w:val="003E21DB"/>
    <w:rPr>
      <w:rFonts w:ascii="Garamond" w:hAnsi="Garamond" w:cs="Garamond"/>
      <w:sz w:val="22"/>
      <w:szCs w:val="22"/>
    </w:rPr>
  </w:style>
  <w:style w:type="character" w:styleId="Hyperlink">
    <w:name w:val="Hyperlink"/>
    <w:rsid w:val="00590840"/>
    <w:rPr>
      <w:color w:val="0563C1"/>
      <w:u w:val="single"/>
    </w:rPr>
  </w:style>
  <w:style w:type="character" w:customStyle="1" w:styleId="spar">
    <w:name w:val="s_par"/>
    <w:basedOn w:val="Fontdeparagrafimplicit"/>
    <w:rsid w:val="00241672"/>
  </w:style>
  <w:style w:type="paragraph" w:styleId="Corptext">
    <w:name w:val="Body Text"/>
    <w:basedOn w:val="Normal"/>
    <w:link w:val="CorptextCaracter"/>
    <w:uiPriority w:val="99"/>
    <w:unhideWhenUsed/>
    <w:rsid w:val="003F17B3"/>
    <w:pPr>
      <w:spacing w:after="120"/>
    </w:pPr>
  </w:style>
  <w:style w:type="character" w:customStyle="1" w:styleId="CorptextCaracter">
    <w:name w:val="Corp text Caracter"/>
    <w:basedOn w:val="Fontdeparagrafimplicit"/>
    <w:link w:val="Corptext"/>
    <w:uiPriority w:val="99"/>
    <w:rsid w:val="003F17B3"/>
  </w:style>
  <w:style w:type="character" w:customStyle="1" w:styleId="Titlu1Caracter">
    <w:name w:val="Titlu 1 Caracter"/>
    <w:basedOn w:val="Fontdeparagrafimplicit"/>
    <w:link w:val="Titlu1"/>
    <w:uiPriority w:val="9"/>
    <w:rsid w:val="003F17B3"/>
    <w:rPr>
      <w:rFonts w:ascii="Calibri" w:eastAsia="Calibri" w:hAnsi="Calibri" w:cs="Calibri"/>
      <w:b/>
      <w:color w:val="000000"/>
      <w:kern w:val="2"/>
      <w:sz w:val="24"/>
      <w:szCs w:val="24"/>
      <w:lang w:eastAsia="ro-RO"/>
      <w14:ligatures w14:val="standardContextual"/>
    </w:rPr>
  </w:style>
  <w:style w:type="character" w:customStyle="1" w:styleId="Bodytext2">
    <w:name w:val="Body text (2)_"/>
    <w:basedOn w:val="Fontdeparagrafimplicit"/>
    <w:link w:val="Bodytext20"/>
    <w:uiPriority w:val="99"/>
    <w:rsid w:val="00B27107"/>
    <w:rPr>
      <w:rFonts w:ascii="Times New Roman" w:hAnsi="Times New Roman" w:cs="Times New Roman"/>
      <w:sz w:val="23"/>
      <w:szCs w:val="23"/>
      <w:shd w:val="clear" w:color="auto" w:fill="FFFFFF"/>
    </w:rPr>
  </w:style>
  <w:style w:type="paragraph" w:customStyle="1" w:styleId="Bodytext20">
    <w:name w:val="Body text (2)"/>
    <w:basedOn w:val="Normal"/>
    <w:link w:val="Bodytext2"/>
    <w:uiPriority w:val="99"/>
    <w:rsid w:val="00B27107"/>
    <w:pPr>
      <w:shd w:val="clear" w:color="auto" w:fill="FFFFFF"/>
      <w:spacing w:before="300" w:after="300" w:line="317" w:lineRule="exact"/>
    </w:pPr>
    <w:rPr>
      <w:rFonts w:ascii="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7572">
      <w:bodyDiv w:val="1"/>
      <w:marLeft w:val="0"/>
      <w:marRight w:val="0"/>
      <w:marTop w:val="0"/>
      <w:marBottom w:val="0"/>
      <w:divBdr>
        <w:top w:val="none" w:sz="0" w:space="0" w:color="auto"/>
        <w:left w:val="none" w:sz="0" w:space="0" w:color="auto"/>
        <w:bottom w:val="none" w:sz="0" w:space="0" w:color="auto"/>
        <w:right w:val="none" w:sz="0" w:space="0" w:color="auto"/>
      </w:divBdr>
    </w:div>
    <w:div w:id="670989187">
      <w:bodyDiv w:val="1"/>
      <w:marLeft w:val="0"/>
      <w:marRight w:val="0"/>
      <w:marTop w:val="0"/>
      <w:marBottom w:val="0"/>
      <w:divBdr>
        <w:top w:val="none" w:sz="0" w:space="0" w:color="auto"/>
        <w:left w:val="none" w:sz="0" w:space="0" w:color="auto"/>
        <w:bottom w:val="none" w:sz="0" w:space="0" w:color="auto"/>
        <w:right w:val="none" w:sz="0" w:space="0" w:color="auto"/>
      </w:divBdr>
    </w:div>
    <w:div w:id="702943963">
      <w:bodyDiv w:val="1"/>
      <w:marLeft w:val="0"/>
      <w:marRight w:val="0"/>
      <w:marTop w:val="0"/>
      <w:marBottom w:val="0"/>
      <w:divBdr>
        <w:top w:val="none" w:sz="0" w:space="0" w:color="auto"/>
        <w:left w:val="none" w:sz="0" w:space="0" w:color="auto"/>
        <w:bottom w:val="none" w:sz="0" w:space="0" w:color="auto"/>
        <w:right w:val="none" w:sz="0" w:space="0" w:color="auto"/>
      </w:divBdr>
    </w:div>
    <w:div w:id="1040977509">
      <w:bodyDiv w:val="1"/>
      <w:marLeft w:val="0"/>
      <w:marRight w:val="0"/>
      <w:marTop w:val="0"/>
      <w:marBottom w:val="0"/>
      <w:divBdr>
        <w:top w:val="none" w:sz="0" w:space="0" w:color="auto"/>
        <w:left w:val="none" w:sz="0" w:space="0" w:color="auto"/>
        <w:bottom w:val="none" w:sz="0" w:space="0" w:color="auto"/>
        <w:right w:val="none" w:sz="0" w:space="0" w:color="auto"/>
      </w:divBdr>
    </w:div>
    <w:div w:id="1074932908">
      <w:bodyDiv w:val="1"/>
      <w:marLeft w:val="0"/>
      <w:marRight w:val="0"/>
      <w:marTop w:val="0"/>
      <w:marBottom w:val="0"/>
      <w:divBdr>
        <w:top w:val="none" w:sz="0" w:space="0" w:color="auto"/>
        <w:left w:val="none" w:sz="0" w:space="0" w:color="auto"/>
        <w:bottom w:val="none" w:sz="0" w:space="0" w:color="auto"/>
        <w:right w:val="none" w:sz="0" w:space="0" w:color="auto"/>
      </w:divBdr>
    </w:div>
    <w:div w:id="1309045532">
      <w:bodyDiv w:val="1"/>
      <w:marLeft w:val="0"/>
      <w:marRight w:val="0"/>
      <w:marTop w:val="0"/>
      <w:marBottom w:val="0"/>
      <w:divBdr>
        <w:top w:val="none" w:sz="0" w:space="0" w:color="auto"/>
        <w:left w:val="none" w:sz="0" w:space="0" w:color="auto"/>
        <w:bottom w:val="none" w:sz="0" w:space="0" w:color="auto"/>
        <w:right w:val="none" w:sz="0" w:space="0" w:color="auto"/>
      </w:divBdr>
    </w:div>
    <w:div w:id="1514370023">
      <w:bodyDiv w:val="1"/>
      <w:marLeft w:val="0"/>
      <w:marRight w:val="0"/>
      <w:marTop w:val="0"/>
      <w:marBottom w:val="0"/>
      <w:divBdr>
        <w:top w:val="none" w:sz="0" w:space="0" w:color="auto"/>
        <w:left w:val="none" w:sz="0" w:space="0" w:color="auto"/>
        <w:bottom w:val="none" w:sz="0" w:space="0" w:color="auto"/>
        <w:right w:val="none" w:sz="0" w:space="0" w:color="auto"/>
      </w:divBdr>
    </w:div>
    <w:div w:id="1538927806">
      <w:bodyDiv w:val="1"/>
      <w:marLeft w:val="0"/>
      <w:marRight w:val="0"/>
      <w:marTop w:val="0"/>
      <w:marBottom w:val="0"/>
      <w:divBdr>
        <w:top w:val="none" w:sz="0" w:space="0" w:color="auto"/>
        <w:left w:val="none" w:sz="0" w:space="0" w:color="auto"/>
        <w:bottom w:val="none" w:sz="0" w:space="0" w:color="auto"/>
        <w:right w:val="none" w:sz="0" w:space="0" w:color="auto"/>
      </w:divBdr>
    </w:div>
    <w:div w:id="1627159755">
      <w:bodyDiv w:val="1"/>
      <w:marLeft w:val="0"/>
      <w:marRight w:val="0"/>
      <w:marTop w:val="0"/>
      <w:marBottom w:val="0"/>
      <w:divBdr>
        <w:top w:val="none" w:sz="0" w:space="0" w:color="auto"/>
        <w:left w:val="none" w:sz="0" w:space="0" w:color="auto"/>
        <w:bottom w:val="none" w:sz="0" w:space="0" w:color="auto"/>
        <w:right w:val="none" w:sz="0" w:space="0" w:color="auto"/>
      </w:divBdr>
    </w:div>
    <w:div w:id="1808889967">
      <w:bodyDiv w:val="1"/>
      <w:marLeft w:val="0"/>
      <w:marRight w:val="0"/>
      <w:marTop w:val="0"/>
      <w:marBottom w:val="0"/>
      <w:divBdr>
        <w:top w:val="none" w:sz="0" w:space="0" w:color="auto"/>
        <w:left w:val="none" w:sz="0" w:space="0" w:color="auto"/>
        <w:bottom w:val="none" w:sz="0" w:space="0" w:color="auto"/>
        <w:right w:val="none" w:sz="0" w:space="0" w:color="auto"/>
      </w:divBdr>
    </w:div>
    <w:div w:id="1842311111">
      <w:bodyDiv w:val="1"/>
      <w:marLeft w:val="0"/>
      <w:marRight w:val="0"/>
      <w:marTop w:val="0"/>
      <w:marBottom w:val="0"/>
      <w:divBdr>
        <w:top w:val="none" w:sz="0" w:space="0" w:color="auto"/>
        <w:left w:val="none" w:sz="0" w:space="0" w:color="auto"/>
        <w:bottom w:val="none" w:sz="0" w:space="0" w:color="auto"/>
        <w:right w:val="none" w:sz="0" w:space="0" w:color="auto"/>
      </w:divBdr>
    </w:div>
    <w:div w:id="211671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7794C-507C-4C2D-85EC-7DAAC9A75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1648</TotalTime>
  <Pages>19</Pages>
  <Words>4631</Words>
  <Characters>26862</Characters>
  <Application>Microsoft Office Word</Application>
  <DocSecurity>0</DocSecurity>
  <Lines>223</Lines>
  <Paragraphs>62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user</cp:lastModifiedBy>
  <cp:revision>515</cp:revision>
  <cp:lastPrinted>2023-09-04T08:05:00Z</cp:lastPrinted>
  <dcterms:created xsi:type="dcterms:W3CDTF">2016-08-18T07:52:00Z</dcterms:created>
  <dcterms:modified xsi:type="dcterms:W3CDTF">2026-09-15T08:02:00Z</dcterms:modified>
</cp:coreProperties>
</file>