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B8BEA" w14:textId="77777777" w:rsidR="001B61DA" w:rsidRPr="001B61DA" w:rsidRDefault="00000000" w:rsidP="001B61DA">
      <w:pPr>
        <w:spacing w:before="120" w:after="0" w:line="240" w:lineRule="auto"/>
        <w:rPr>
          <w:rFonts w:ascii="Times New Roman" w:hAnsi="Times New Roman"/>
          <w:b/>
        </w:rPr>
      </w:pPr>
      <w:r>
        <w:rPr>
          <w:rFonts w:ascii="Times New Roman" w:hAnsi="Times New Roman"/>
          <w:b/>
        </w:rPr>
        <w:t>Nr.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406AF5">
        <w:rPr>
          <w:rFonts w:ascii="Times New Roman" w:hAnsi="Times New Roman"/>
          <w:b/>
        </w:rPr>
        <w:t xml:space="preserve">                                            </w:t>
      </w:r>
      <w:r w:rsidR="001B61DA" w:rsidRPr="001B61DA">
        <w:rPr>
          <w:rFonts w:ascii="Times New Roman" w:hAnsi="Times New Roman"/>
          <w:b/>
        </w:rPr>
        <w:t>APROBAT</w:t>
      </w:r>
    </w:p>
    <w:p w14:paraId="06A36462" w14:textId="4639D726" w:rsidR="001B61DA" w:rsidRPr="001B61DA" w:rsidRDefault="001B61DA" w:rsidP="001B61DA">
      <w:pPr>
        <w:spacing w:before="120" w:after="0" w:line="240" w:lineRule="auto"/>
        <w:rPr>
          <w:rFonts w:ascii="Times New Roman" w:hAnsi="Times New Roman"/>
          <w:b/>
        </w:rPr>
      </w:pPr>
      <w:r w:rsidRPr="001B61DA">
        <w:rPr>
          <w:rFonts w:ascii="Times New Roman" w:hAnsi="Times New Roman"/>
          <w:b/>
        </w:rPr>
        <w:tab/>
      </w:r>
      <w:r>
        <w:rPr>
          <w:rFonts w:ascii="Times New Roman" w:hAnsi="Times New Roman"/>
          <w:b/>
        </w:rPr>
        <w:t xml:space="preserve">                                                                                                                    </w:t>
      </w:r>
      <w:r w:rsidRPr="001B61DA">
        <w:rPr>
          <w:rFonts w:ascii="Times New Roman" w:hAnsi="Times New Roman"/>
          <w:b/>
        </w:rPr>
        <w:t xml:space="preserve">Director General   </w:t>
      </w:r>
    </w:p>
    <w:p w14:paraId="1B7772AA" w14:textId="37737754" w:rsidR="00F9185D" w:rsidRDefault="001B61DA" w:rsidP="001B61DA">
      <w:pPr>
        <w:spacing w:before="120" w:after="0" w:line="240" w:lineRule="auto"/>
      </w:pPr>
      <w:r w:rsidRPr="001B61DA">
        <w:rPr>
          <w:rFonts w:ascii="Times New Roman" w:hAnsi="Times New Roman"/>
          <w:b/>
        </w:rPr>
        <w:t xml:space="preserve">          </w:t>
      </w:r>
      <w:r w:rsidRPr="001B61DA">
        <w:rPr>
          <w:rFonts w:ascii="Times New Roman" w:hAnsi="Times New Roman"/>
          <w:b/>
        </w:rPr>
        <w:tab/>
      </w:r>
      <w:r w:rsidRPr="001B61DA">
        <w:rPr>
          <w:rFonts w:ascii="Times New Roman" w:hAnsi="Times New Roman"/>
          <w:b/>
        </w:rPr>
        <w:tab/>
      </w:r>
    </w:p>
    <w:p w14:paraId="50769463" w14:textId="77777777" w:rsidR="00F9185D" w:rsidRDefault="00F9185D"/>
    <w:p w14:paraId="70276F61" w14:textId="77777777" w:rsidR="00F9185D" w:rsidRDefault="00000000">
      <w:pPr>
        <w:spacing w:before="120" w:after="0"/>
        <w:jc w:val="center"/>
      </w:pPr>
      <w:r>
        <w:rPr>
          <w:rFonts w:ascii="Times New Roman" w:hAnsi="Times New Roman"/>
          <w:b/>
          <w:sz w:val="26"/>
        </w:rPr>
        <w:t>CAIET DE SARCINI</w:t>
      </w:r>
    </w:p>
    <w:p w14:paraId="33E8DF24" w14:textId="77777777" w:rsidR="00F9185D" w:rsidRDefault="00000000">
      <w:pPr>
        <w:spacing w:before="120" w:after="0"/>
        <w:jc w:val="center"/>
      </w:pPr>
      <w:r>
        <w:rPr>
          <w:rFonts w:ascii="Times New Roman" w:hAnsi="Times New Roman"/>
          <w:b/>
        </w:rPr>
        <w:t>privind achiziția serviciilor, materialelor, echipamentelor și produselor necesare implementării programului</w:t>
      </w:r>
    </w:p>
    <w:p w14:paraId="07C52825" w14:textId="77777777" w:rsidR="00F9185D" w:rsidRDefault="00000000">
      <w:pPr>
        <w:spacing w:after="0"/>
        <w:jc w:val="center"/>
      </w:pPr>
      <w:r>
        <w:rPr>
          <w:rFonts w:ascii="Times New Roman" w:hAnsi="Times New Roman"/>
          <w:b/>
        </w:rPr>
        <w:t>„Gata de reacție - pregătire practică pentru situații de urgență”</w:t>
      </w:r>
    </w:p>
    <w:p w14:paraId="31A1D288" w14:textId="77777777" w:rsidR="00F9185D" w:rsidRDefault="00000000">
      <w:pPr>
        <w:keepNext/>
        <w:spacing w:before="120" w:after="0" w:line="240" w:lineRule="auto"/>
      </w:pPr>
      <w:r>
        <w:rPr>
          <w:rFonts w:ascii="Times New Roman" w:hAnsi="Times New Roman"/>
          <w:b/>
        </w:rPr>
        <w:t>1. AUTORITATEA CONTRACTANTĂ</w:t>
      </w:r>
    </w:p>
    <w:p w14:paraId="28168300" w14:textId="77777777" w:rsidR="00F9185D" w:rsidRDefault="00000000">
      <w:pPr>
        <w:spacing w:before="120" w:after="0" w:line="240" w:lineRule="auto"/>
        <w:jc w:val="both"/>
      </w:pPr>
      <w:r>
        <w:rPr>
          <w:rFonts w:ascii="Times New Roman" w:hAnsi="Times New Roman"/>
          <w:b/>
        </w:rPr>
        <w:t>Direcția Generală de Asistență Socială și Protecția Copilului Sector 2.</w:t>
      </w:r>
    </w:p>
    <w:p w14:paraId="02AC5771" w14:textId="77777777" w:rsidR="00F9185D" w:rsidRDefault="00000000">
      <w:pPr>
        <w:spacing w:before="120" w:after="0" w:line="240" w:lineRule="auto"/>
        <w:jc w:val="both"/>
      </w:pPr>
      <w:r>
        <w:rPr>
          <w:rFonts w:ascii="Times New Roman" w:hAnsi="Times New Roman"/>
        </w:rPr>
        <w:t>Cod fiscal: 17093691</w:t>
      </w:r>
    </w:p>
    <w:p w14:paraId="28A3459F" w14:textId="77777777" w:rsidR="00F9185D" w:rsidRDefault="00000000">
      <w:pPr>
        <w:spacing w:before="120" w:after="0" w:line="240" w:lineRule="auto"/>
        <w:jc w:val="both"/>
      </w:pPr>
      <w:r>
        <w:rPr>
          <w:rFonts w:ascii="Times New Roman" w:hAnsi="Times New Roman"/>
        </w:rPr>
        <w:t>Adresa: Str. Olari nr. 15, Sector 2, București</w:t>
      </w:r>
    </w:p>
    <w:p w14:paraId="1AB2A7C1" w14:textId="77777777" w:rsidR="00F9185D" w:rsidRDefault="00000000">
      <w:pPr>
        <w:spacing w:before="120" w:after="0" w:line="240" w:lineRule="auto"/>
        <w:jc w:val="both"/>
      </w:pPr>
      <w:r>
        <w:rPr>
          <w:rFonts w:ascii="Times New Roman" w:hAnsi="Times New Roman"/>
        </w:rPr>
        <w:t>Telefon: 021.252.22.02</w:t>
      </w:r>
    </w:p>
    <w:p w14:paraId="52DA4A10" w14:textId="77777777" w:rsidR="00F9185D" w:rsidRDefault="00000000">
      <w:pPr>
        <w:spacing w:before="120" w:after="0" w:line="240" w:lineRule="auto"/>
        <w:jc w:val="both"/>
      </w:pPr>
      <w:r>
        <w:rPr>
          <w:rFonts w:ascii="Times New Roman" w:hAnsi="Times New Roman"/>
        </w:rPr>
        <w:t>Fax: 021.252.22.17</w:t>
      </w:r>
    </w:p>
    <w:p w14:paraId="1B58356F" w14:textId="77777777" w:rsidR="00F9185D" w:rsidRDefault="00000000">
      <w:pPr>
        <w:spacing w:before="120" w:after="0" w:line="240" w:lineRule="auto"/>
        <w:jc w:val="both"/>
      </w:pPr>
      <w:r>
        <w:rPr>
          <w:rFonts w:ascii="Times New Roman" w:hAnsi="Times New Roman"/>
        </w:rPr>
        <w:t>Direcția Generală de Asistență Socială și Protecția Copilului Sector 2 este responsabilă la nivelul Sectorului 2 de aplicarea politicilor și strategiilor de asistență socială în domeniul protecției copilului, familiei, persoanelor singure, persoanelor vârstnice, persoanelor cu dizabilități, precum și a persoanelor aflate în nevoie.</w:t>
      </w:r>
    </w:p>
    <w:p w14:paraId="2206B333" w14:textId="77777777" w:rsidR="00F9185D" w:rsidRDefault="00000000">
      <w:pPr>
        <w:spacing w:before="120" w:after="0" w:line="240" w:lineRule="auto"/>
        <w:jc w:val="both"/>
      </w:pPr>
      <w:r>
        <w:rPr>
          <w:rFonts w:ascii="Times New Roman" w:hAnsi="Times New Roman"/>
        </w:rPr>
        <w:t>Prezenta achiziție este destinată Centrului de Îngrijire și Găzduire din str. Austrului nr. 37 și structurilor de specialitate implicate în implementarea programului. Beneficiarii finali sunt copiii și tinerii cu dizabilități senzoriale, de auz și/sau de vedere, precum și personalul care asigură educarea, îngrijirea, supravegherea, protejarea și sprijinirea acestora.</w:t>
      </w:r>
    </w:p>
    <w:p w14:paraId="76157721" w14:textId="77777777" w:rsidR="00F9185D" w:rsidRDefault="00000000">
      <w:pPr>
        <w:keepNext/>
        <w:spacing w:before="120" w:after="0" w:line="240" w:lineRule="auto"/>
      </w:pPr>
      <w:r>
        <w:rPr>
          <w:rFonts w:ascii="Times New Roman" w:hAnsi="Times New Roman"/>
          <w:b/>
        </w:rPr>
        <w:t>2. OBIECTUL ACHIZIȚIEI PUBLICE</w:t>
      </w:r>
    </w:p>
    <w:p w14:paraId="30881165" w14:textId="77777777" w:rsidR="00F9185D" w:rsidRDefault="00000000">
      <w:pPr>
        <w:spacing w:before="120" w:after="0" w:line="240" w:lineRule="auto"/>
        <w:jc w:val="both"/>
      </w:pPr>
      <w:r>
        <w:rPr>
          <w:rFonts w:ascii="Times New Roman" w:hAnsi="Times New Roman"/>
        </w:rPr>
        <w:t>Obiectul achiziției îl constituie asigurarea serviciilor, produselor, materialelor și echipamentelor necesare implementării programului „Gata de reacție - pregătire practică pentru situații de urgență”, aprobat prin Referatul de aprobare nr. 87/261284/15.07.2026.</w:t>
      </w:r>
    </w:p>
    <w:p w14:paraId="6F101273" w14:textId="77777777" w:rsidR="00F9185D" w:rsidRDefault="00000000">
      <w:pPr>
        <w:spacing w:before="120" w:after="0" w:line="240" w:lineRule="auto"/>
        <w:jc w:val="both"/>
      </w:pPr>
      <w:r>
        <w:rPr>
          <w:rFonts w:ascii="Times New Roman" w:hAnsi="Times New Roman"/>
        </w:rPr>
        <w:t>Achiziția vizează, în principal:</w:t>
      </w:r>
    </w:p>
    <w:p w14:paraId="56A0BFE9" w14:textId="77777777" w:rsidR="00F9185D" w:rsidRDefault="00000000">
      <w:pPr>
        <w:spacing w:before="60" w:after="0" w:line="240" w:lineRule="auto"/>
        <w:ind w:left="312" w:hanging="142"/>
        <w:jc w:val="both"/>
      </w:pPr>
      <w:r>
        <w:rPr>
          <w:rFonts w:ascii="Times New Roman" w:hAnsi="Times New Roman"/>
        </w:rPr>
        <w:t xml:space="preserve">• organizarea și desfășurarea instruirii practice a beneficiarilor privind primul ajutor, resuscitarea </w:t>
      </w:r>
      <w:proofErr w:type="spellStart"/>
      <w:r>
        <w:rPr>
          <w:rFonts w:ascii="Times New Roman" w:hAnsi="Times New Roman"/>
        </w:rPr>
        <w:t>cardiopulmonară</w:t>
      </w:r>
      <w:proofErr w:type="spellEnd"/>
      <w:r>
        <w:rPr>
          <w:rFonts w:ascii="Times New Roman" w:hAnsi="Times New Roman"/>
        </w:rPr>
        <w:t>, autoprotecția, evacuarea și reacția în situații de urgență, precum și instruirea personalului desemnat în domeniul suportului vital de bază și al utilizării defibrilatorului extern automat;</w:t>
      </w:r>
    </w:p>
    <w:p w14:paraId="6FEF2A7A" w14:textId="77777777" w:rsidR="00F9185D" w:rsidRDefault="00000000">
      <w:pPr>
        <w:spacing w:before="60" w:after="0" w:line="240" w:lineRule="auto"/>
        <w:ind w:left="312" w:hanging="142"/>
        <w:jc w:val="both"/>
      </w:pPr>
      <w:r>
        <w:rPr>
          <w:rFonts w:ascii="Times New Roman" w:hAnsi="Times New Roman"/>
        </w:rPr>
        <w:t>• realizarea și multiplicarea materialelor educaționale accesibile, adaptate particularităților beneficiarilor, în formate vizuale, tactile, Braille, audio și digitale;</w:t>
      </w:r>
    </w:p>
    <w:p w14:paraId="453D8C8C" w14:textId="77777777" w:rsidR="00F9185D" w:rsidRDefault="00000000">
      <w:pPr>
        <w:spacing w:before="60" w:after="0" w:line="240" w:lineRule="auto"/>
        <w:ind w:left="312" w:hanging="142"/>
        <w:jc w:val="both"/>
      </w:pPr>
      <w:r>
        <w:rPr>
          <w:rFonts w:ascii="Times New Roman" w:hAnsi="Times New Roman"/>
        </w:rPr>
        <w:t>• achiziționarea mini-kiturilor de prim-ajutor, a kiturilor de urgență adaptate și a mijloacelor de sprijin aferente;</w:t>
      </w:r>
    </w:p>
    <w:p w14:paraId="6545A502" w14:textId="77777777" w:rsidR="00F9185D" w:rsidRDefault="00000000">
      <w:pPr>
        <w:spacing w:before="60" w:after="0" w:line="240" w:lineRule="auto"/>
        <w:ind w:left="312" w:hanging="142"/>
        <w:jc w:val="both"/>
      </w:pPr>
      <w:r>
        <w:rPr>
          <w:rFonts w:ascii="Times New Roman" w:hAnsi="Times New Roman"/>
        </w:rPr>
        <w:t>• achiziționarea și punerea în funcțiune a unui defibrilator extern automat, împreună cu accesoriile, echipamentele de instruire și documentele necesare;</w:t>
      </w:r>
    </w:p>
    <w:p w14:paraId="3BD828E0" w14:textId="77777777" w:rsidR="00F9185D" w:rsidRDefault="00000000">
      <w:pPr>
        <w:spacing w:before="60" w:after="0" w:line="240" w:lineRule="auto"/>
        <w:ind w:left="312" w:hanging="142"/>
        <w:jc w:val="both"/>
      </w:pPr>
      <w:r>
        <w:rPr>
          <w:rFonts w:ascii="Times New Roman" w:hAnsi="Times New Roman"/>
        </w:rPr>
        <w:lastRenderedPageBreak/>
        <w:t>• realizarea unei biblioteci video accesibile, cu interpretare în limba semnelor române, subtitrare și elemente grafice;</w:t>
      </w:r>
    </w:p>
    <w:p w14:paraId="6EA4E979" w14:textId="77777777" w:rsidR="00F9185D" w:rsidRDefault="00000000">
      <w:pPr>
        <w:spacing w:before="60" w:after="0" w:line="240" w:lineRule="auto"/>
        <w:ind w:left="312" w:hanging="142"/>
        <w:jc w:val="both"/>
      </w:pPr>
      <w:r>
        <w:rPr>
          <w:rFonts w:ascii="Times New Roman" w:hAnsi="Times New Roman"/>
        </w:rPr>
        <w:t>• realizarea analizei de vulnerabilitate, elaborarea și testarea Planului de Reziliență al centrului, inclusiv printr-o simulare practică și un raport de evaluare.</w:t>
      </w:r>
    </w:p>
    <w:p w14:paraId="479DA777" w14:textId="77777777" w:rsidR="00F9185D" w:rsidRDefault="00000000">
      <w:pPr>
        <w:spacing w:before="120" w:after="0" w:line="240" w:lineRule="auto"/>
        <w:jc w:val="both"/>
      </w:pPr>
      <w:r>
        <w:rPr>
          <w:rFonts w:ascii="Times New Roman" w:hAnsi="Times New Roman"/>
        </w:rPr>
        <w:t>Grupul țintă este reprezentat de aproximativ 160 de copii și tineri cu dizabilități senzoriale, de auz și/sau de vedere, beneficiari ai Centrului de Îngrijire și Găzduire din str. Austrului nr. 37, precum și de personalul de specialitate, educație, îngrijire, supraveghere și suport implicat în protejarea și sprijinirea acestora.</w:t>
      </w:r>
    </w:p>
    <w:p w14:paraId="062E5846" w14:textId="77777777" w:rsidR="00F9185D" w:rsidRDefault="00000000">
      <w:pPr>
        <w:spacing w:before="120" w:after="0" w:line="240" w:lineRule="auto"/>
        <w:jc w:val="both"/>
      </w:pPr>
      <w:r>
        <w:rPr>
          <w:rFonts w:ascii="Times New Roman" w:hAnsi="Times New Roman"/>
          <w:b/>
        </w:rPr>
        <w:t>2.1. COD CPV: se va stabili distinct în documentația de achiziție, în funcție de componenta/lotul achiziționat și de obiectul principal al contractului.</w:t>
      </w:r>
    </w:p>
    <w:p w14:paraId="3AFD3951" w14:textId="77777777" w:rsidR="00F9185D" w:rsidRDefault="00000000">
      <w:pPr>
        <w:spacing w:before="120" w:after="0" w:line="240" w:lineRule="auto"/>
        <w:jc w:val="both"/>
      </w:pPr>
      <w:r>
        <w:rPr>
          <w:rFonts w:ascii="Times New Roman" w:hAnsi="Times New Roman"/>
          <w:b/>
        </w:rPr>
        <w:t>2.2. SURSA DE FINANȚARE: Bugetul Direcției Generale de Asistență Socială și Protecția Copilului Sector 2.</w:t>
      </w:r>
    </w:p>
    <w:p w14:paraId="1F8CA1A2" w14:textId="77777777" w:rsidR="00F9185D" w:rsidRDefault="00000000">
      <w:pPr>
        <w:keepNext/>
        <w:spacing w:before="120" w:after="0" w:line="240" w:lineRule="auto"/>
      </w:pPr>
      <w:r>
        <w:rPr>
          <w:rFonts w:ascii="Times New Roman" w:hAnsi="Times New Roman"/>
          <w:b/>
        </w:rPr>
        <w:t>3. DURATA CONTRACTULUI</w:t>
      </w:r>
    </w:p>
    <w:p w14:paraId="71218915" w14:textId="77777777" w:rsidR="00F9185D" w:rsidRDefault="00000000">
      <w:pPr>
        <w:spacing w:before="120" w:after="0" w:line="240" w:lineRule="auto"/>
        <w:jc w:val="both"/>
      </w:pPr>
      <w:r>
        <w:rPr>
          <w:rFonts w:ascii="Times New Roman" w:hAnsi="Times New Roman"/>
        </w:rPr>
        <w:t>Implementarea programului se va realiza etapizat, în funcție de finalizarea procedurilor administrative și de achiziție și de disponibilitatea creditelor bugetare aprobate. Calendarul activităților va fi corelat cu programul Centrului de Îngrijire și Găzduire, astfel încât să nu fie afectată continuitatea serviciilor sociale.</w:t>
      </w:r>
    </w:p>
    <w:p w14:paraId="2E94E48A" w14:textId="77777777" w:rsidR="00F9185D" w:rsidRDefault="00000000">
      <w:pPr>
        <w:spacing w:before="120" w:after="0" w:line="240" w:lineRule="auto"/>
        <w:jc w:val="both"/>
      </w:pPr>
      <w:r>
        <w:rPr>
          <w:rFonts w:ascii="Times New Roman" w:hAnsi="Times New Roman"/>
        </w:rPr>
        <w:t>Durata efectivă a contractului/contractelor și termenele intermediare de predare vor fi stabilite prin documentația de achiziție și contract, în concordanță cu etapele de implementare ale programului.</w:t>
      </w:r>
    </w:p>
    <w:p w14:paraId="211049FE" w14:textId="77777777" w:rsidR="00F9185D" w:rsidRDefault="00000000">
      <w:pPr>
        <w:keepNext/>
        <w:spacing w:before="120" w:after="0" w:line="240" w:lineRule="auto"/>
      </w:pPr>
      <w:r>
        <w:rPr>
          <w:rFonts w:ascii="Times New Roman" w:hAnsi="Times New Roman"/>
          <w:b/>
        </w:rPr>
        <w:t>4. OBLIGAȚIILE PRESTATORULUI / CERINȚE TEHNICE MINIME</w:t>
      </w:r>
    </w:p>
    <w:p w14:paraId="08F3502C" w14:textId="77777777" w:rsidR="00F9185D" w:rsidRDefault="00000000">
      <w:pPr>
        <w:spacing w:before="120" w:after="0" w:line="240" w:lineRule="auto"/>
        <w:jc w:val="both"/>
      </w:pPr>
      <w:r>
        <w:rPr>
          <w:rFonts w:ascii="Times New Roman" w:hAnsi="Times New Roman"/>
        </w:rPr>
        <w:t>Specificațiile tehnice prevăzute în prezentul caiet de sarcini reprezintă cerințe minimale. Prestatorul va asigura toate resursele umane, tehnice, didactice și logistice necesare realizării complete a activităților și livrabilelor asumate.</w:t>
      </w:r>
    </w:p>
    <w:p w14:paraId="7957529E" w14:textId="77777777" w:rsidR="00F9185D" w:rsidRDefault="00000000">
      <w:pPr>
        <w:keepNext/>
        <w:spacing w:before="120" w:after="0" w:line="240" w:lineRule="auto"/>
      </w:pPr>
      <w:r>
        <w:rPr>
          <w:rFonts w:ascii="Times New Roman" w:hAnsi="Times New Roman"/>
          <w:b/>
        </w:rPr>
        <w:t>4.1. Instruire practică în prim-ajutor și reacție în situații de urgență</w:t>
      </w:r>
    </w:p>
    <w:p w14:paraId="26095ECD" w14:textId="77777777" w:rsidR="00F9185D" w:rsidRDefault="00000000">
      <w:pPr>
        <w:spacing w:before="120" w:after="0" w:line="240" w:lineRule="auto"/>
        <w:jc w:val="both"/>
      </w:pPr>
      <w:r>
        <w:rPr>
          <w:rFonts w:ascii="Times New Roman" w:hAnsi="Times New Roman"/>
        </w:rPr>
        <w:t>Prestatorul va organiza și desfășura sesiuni și exerciții practice privind:</w:t>
      </w:r>
    </w:p>
    <w:p w14:paraId="5086AB6C" w14:textId="77777777" w:rsidR="00F9185D" w:rsidRDefault="00000000">
      <w:pPr>
        <w:spacing w:before="60" w:after="0" w:line="240" w:lineRule="auto"/>
        <w:ind w:left="312" w:hanging="142"/>
        <w:jc w:val="both"/>
      </w:pPr>
      <w:r>
        <w:rPr>
          <w:rFonts w:ascii="Times New Roman" w:hAnsi="Times New Roman"/>
        </w:rPr>
        <w:t>• recunoașterea situațiilor de urgență și solicitarea sprijinului specializat;</w:t>
      </w:r>
    </w:p>
    <w:p w14:paraId="596B3CFA" w14:textId="77777777" w:rsidR="00F9185D" w:rsidRDefault="00000000">
      <w:pPr>
        <w:spacing w:before="60" w:after="0" w:line="240" w:lineRule="auto"/>
        <w:ind w:left="312" w:hanging="142"/>
        <w:jc w:val="both"/>
      </w:pPr>
      <w:r>
        <w:rPr>
          <w:rFonts w:ascii="Times New Roman" w:hAnsi="Times New Roman"/>
        </w:rPr>
        <w:t xml:space="preserve">• acordarea primului ajutor de bază și resuscitarea </w:t>
      </w:r>
      <w:proofErr w:type="spellStart"/>
      <w:r>
        <w:rPr>
          <w:rFonts w:ascii="Times New Roman" w:hAnsi="Times New Roman"/>
        </w:rPr>
        <w:t>cardiopulmonară</w:t>
      </w:r>
      <w:proofErr w:type="spellEnd"/>
      <w:r>
        <w:rPr>
          <w:rFonts w:ascii="Times New Roman" w:hAnsi="Times New Roman"/>
        </w:rPr>
        <w:t>;</w:t>
      </w:r>
    </w:p>
    <w:p w14:paraId="020F2E7F" w14:textId="77777777" w:rsidR="00F9185D" w:rsidRDefault="00000000">
      <w:pPr>
        <w:spacing w:before="60" w:after="0" w:line="240" w:lineRule="auto"/>
        <w:ind w:left="312" w:hanging="142"/>
        <w:jc w:val="both"/>
      </w:pPr>
      <w:r>
        <w:rPr>
          <w:rFonts w:ascii="Times New Roman" w:hAnsi="Times New Roman"/>
        </w:rPr>
        <w:t>• autoprotecția și evacuarea;</w:t>
      </w:r>
    </w:p>
    <w:p w14:paraId="1B77724A" w14:textId="77777777" w:rsidR="00F9185D" w:rsidRDefault="00000000">
      <w:pPr>
        <w:spacing w:before="60" w:after="0" w:line="240" w:lineRule="auto"/>
        <w:ind w:left="312" w:hanging="142"/>
        <w:jc w:val="both"/>
      </w:pPr>
      <w:r>
        <w:rPr>
          <w:rFonts w:ascii="Times New Roman" w:hAnsi="Times New Roman"/>
        </w:rPr>
        <w:t>• comportamentul în caz de incendiu, cutremur, urgență medicală sau alte situații relevante pentru activitatea centrului.</w:t>
      </w:r>
    </w:p>
    <w:p w14:paraId="5068448B" w14:textId="77777777" w:rsidR="00F9185D" w:rsidRDefault="00000000">
      <w:pPr>
        <w:spacing w:before="120" w:after="0" w:line="240" w:lineRule="auto"/>
        <w:jc w:val="both"/>
      </w:pPr>
      <w:r>
        <w:rPr>
          <w:rFonts w:ascii="Times New Roman" w:hAnsi="Times New Roman"/>
        </w:rPr>
        <w:t>Pentru asigurarea caracterului practic și adaptat al activităților, se estimează organizarea beneficiarilor în 5 grupe de instruire, constituite în funcție de vârstă, tipul dizabilității, gradul de autonomie și capacitatea de înțelegere. Se va avea în vedere desfășurarea a minimum 10 sesiuni de instruire, orientativ minimum două sesiuni pentru fiecare grupă.</w:t>
      </w:r>
    </w:p>
    <w:p w14:paraId="4B1A7A29" w14:textId="77777777" w:rsidR="00F9185D" w:rsidRDefault="00000000">
      <w:pPr>
        <w:spacing w:before="120" w:after="0" w:line="240" w:lineRule="auto"/>
        <w:jc w:val="both"/>
      </w:pPr>
      <w:r>
        <w:rPr>
          <w:rFonts w:ascii="Times New Roman" w:hAnsi="Times New Roman"/>
        </w:rPr>
        <w:t>Pentru beneficiarii cu dizabilități de auz vor fi utilizate, după caz, interpretarea în limba semnelor române, demonstrații vizuale, pictograme și exerciții practice. Pentru beneficiarii cu dizabilități de vedere vor fi utilizate explicații verbale, materiale tactile și/sau Braille, explorarea ghidată a materialelor și echipamentelor și ghidaj individual.</w:t>
      </w:r>
    </w:p>
    <w:p w14:paraId="51CD65CA" w14:textId="77777777" w:rsidR="00F9185D" w:rsidRDefault="00000000">
      <w:pPr>
        <w:spacing w:before="120" w:after="0" w:line="240" w:lineRule="auto"/>
        <w:jc w:val="both"/>
      </w:pPr>
      <w:r>
        <w:rPr>
          <w:rFonts w:ascii="Times New Roman" w:hAnsi="Times New Roman"/>
        </w:rPr>
        <w:t>Metodele de instruire vor putea include demonstrații practice, jocuri de rol, manechine, materiale tactile și vizuale și instrumente de evaluare adaptate.</w:t>
      </w:r>
    </w:p>
    <w:p w14:paraId="4FC6C9A1" w14:textId="77777777" w:rsidR="00F9185D" w:rsidRDefault="00000000">
      <w:pPr>
        <w:spacing w:before="120" w:after="0" w:line="240" w:lineRule="auto"/>
        <w:jc w:val="both"/>
      </w:pPr>
      <w:r>
        <w:rPr>
          <w:rFonts w:ascii="Times New Roman" w:hAnsi="Times New Roman"/>
        </w:rPr>
        <w:t>Dimensionarea are în vedere participarea a aproximativ 160 de copii și tineri, precum și a personalului desemnat al centrului. Personalul va beneficia de o componentă distinctă de instruire, inclusiv în domeniul suportului vital de bază și al utilizării defibrilatorului extern automat.</w:t>
      </w:r>
    </w:p>
    <w:p w14:paraId="30DCA510" w14:textId="77777777" w:rsidR="00406AF5" w:rsidRDefault="00406AF5">
      <w:pPr>
        <w:spacing w:before="120" w:after="0" w:line="240" w:lineRule="auto"/>
        <w:jc w:val="both"/>
        <w:rPr>
          <w:rFonts w:ascii="Times New Roman" w:hAnsi="Times New Roman"/>
        </w:rPr>
      </w:pPr>
    </w:p>
    <w:p w14:paraId="1831F7C3" w14:textId="265548F5" w:rsidR="00F9185D" w:rsidRDefault="00000000">
      <w:pPr>
        <w:spacing w:before="120" w:after="0" w:line="240" w:lineRule="auto"/>
        <w:jc w:val="both"/>
      </w:pPr>
      <w:r>
        <w:rPr>
          <w:rFonts w:ascii="Times New Roman" w:hAnsi="Times New Roman"/>
        </w:rPr>
        <w:lastRenderedPageBreak/>
        <w:t>În cadrul componentei se estimează asigurarea a 160 de mini-kituri de prim-ajutor, împreună cu materialele-suport necesare activităților.</w:t>
      </w:r>
    </w:p>
    <w:p w14:paraId="4FFAB840" w14:textId="77777777" w:rsidR="00F9185D" w:rsidRDefault="00000000">
      <w:pPr>
        <w:spacing w:before="120" w:after="0" w:line="240" w:lineRule="auto"/>
        <w:jc w:val="both"/>
      </w:pPr>
      <w:r>
        <w:rPr>
          <w:rFonts w:ascii="Times New Roman" w:hAnsi="Times New Roman"/>
        </w:rPr>
        <w:t>Prestatorul va asigura personalul de specialitate, resursele didactice și logistice, adaptarea metodologică, evidența participării, evaluarea și raportarea rezultatelor, cu respectarea condițiilor legale aplicabile.</w:t>
      </w:r>
    </w:p>
    <w:p w14:paraId="607B42DE" w14:textId="77777777" w:rsidR="00F9185D" w:rsidRDefault="00000000">
      <w:pPr>
        <w:keepNext/>
        <w:spacing w:before="120" w:after="0" w:line="240" w:lineRule="auto"/>
      </w:pPr>
      <w:r>
        <w:rPr>
          <w:rFonts w:ascii="Times New Roman" w:hAnsi="Times New Roman"/>
          <w:b/>
        </w:rPr>
        <w:t>4.2. Materiale educaționale accesibile</w:t>
      </w:r>
    </w:p>
    <w:p w14:paraId="73C133C2" w14:textId="77777777" w:rsidR="00F9185D" w:rsidRDefault="00000000">
      <w:pPr>
        <w:spacing w:before="120" w:after="0" w:line="240" w:lineRule="auto"/>
        <w:jc w:val="both"/>
      </w:pPr>
      <w:r>
        <w:rPr>
          <w:rFonts w:ascii="Times New Roman" w:hAnsi="Times New Roman"/>
        </w:rPr>
        <w:t>Prestatorul va realiza un set coerent de materiale educaționale privind situațiile de urgență, primul ajutor, evacuarea, pregătirea individuală, solicitarea sprijinului și utilizarea surselor oficiale de informare.</w:t>
      </w:r>
    </w:p>
    <w:p w14:paraId="55EB9602" w14:textId="77777777" w:rsidR="00F9185D" w:rsidRDefault="00000000">
      <w:pPr>
        <w:spacing w:before="120" w:after="0" w:line="240" w:lineRule="auto"/>
        <w:jc w:val="both"/>
      </w:pPr>
      <w:r>
        <w:rPr>
          <w:rFonts w:ascii="Times New Roman" w:hAnsi="Times New Roman"/>
        </w:rPr>
        <w:t>Prestatorul va răspunde de corectitudinea conținutului din punct de vedere al informațiilor de specialitate, prin implicarea personalului cu competențe relevante, precum și de adaptarea acestuia într-un limbaj clar, accesibil și prietenos, adecvat vârstei, nivelului de înțelegere și particularităților beneficiarilor.</w:t>
      </w:r>
    </w:p>
    <w:p w14:paraId="49E6A05F" w14:textId="77777777" w:rsidR="00F9185D" w:rsidRDefault="00000000">
      <w:pPr>
        <w:spacing w:before="120" w:after="0" w:line="240" w:lineRule="auto"/>
        <w:jc w:val="both"/>
      </w:pPr>
      <w:r>
        <w:rPr>
          <w:rFonts w:ascii="Times New Roman" w:hAnsi="Times New Roman"/>
        </w:rPr>
        <w:t>Cantități estimate:</w:t>
      </w:r>
    </w:p>
    <w:p w14:paraId="2FA32797" w14:textId="77777777" w:rsidR="00F9185D" w:rsidRDefault="00000000">
      <w:pPr>
        <w:spacing w:before="60" w:after="0" w:line="240" w:lineRule="auto"/>
        <w:ind w:left="312" w:hanging="142"/>
        <w:jc w:val="both"/>
      </w:pPr>
      <w:r>
        <w:rPr>
          <w:rFonts w:ascii="Times New Roman" w:hAnsi="Times New Roman"/>
        </w:rPr>
        <w:t>• Ghid de bază de pregătire și reacție în situații de urgență - 500 de exemplare;</w:t>
      </w:r>
    </w:p>
    <w:p w14:paraId="2132A5D9" w14:textId="77777777" w:rsidR="00F9185D" w:rsidRDefault="00000000">
      <w:pPr>
        <w:spacing w:before="60" w:after="0" w:line="240" w:lineRule="auto"/>
        <w:ind w:left="312" w:hanging="142"/>
        <w:jc w:val="both"/>
      </w:pPr>
      <w:r>
        <w:rPr>
          <w:rFonts w:ascii="Times New Roman" w:hAnsi="Times New Roman"/>
        </w:rPr>
        <w:t>• versiune adaptată vizual pentru persoanele cu dizabilități de auz - 300 de exemplare;</w:t>
      </w:r>
    </w:p>
    <w:p w14:paraId="2F112F14" w14:textId="77777777" w:rsidR="00F9185D" w:rsidRDefault="00000000">
      <w:pPr>
        <w:spacing w:before="60" w:after="0" w:line="240" w:lineRule="auto"/>
        <w:ind w:left="312" w:hanging="142"/>
        <w:jc w:val="both"/>
      </w:pPr>
      <w:r>
        <w:rPr>
          <w:rFonts w:ascii="Times New Roman" w:hAnsi="Times New Roman"/>
        </w:rPr>
        <w:t>• versiune în Braille pentru persoanele cu dizabilități de vedere - 300 de exemplare.</w:t>
      </w:r>
    </w:p>
    <w:p w14:paraId="4147E36A" w14:textId="77777777" w:rsidR="00F9185D" w:rsidRDefault="00000000">
      <w:pPr>
        <w:spacing w:before="120" w:after="0" w:line="240" w:lineRule="auto"/>
        <w:jc w:val="both"/>
      </w:pPr>
      <w:r>
        <w:rPr>
          <w:rFonts w:ascii="Times New Roman" w:hAnsi="Times New Roman"/>
        </w:rPr>
        <w:t>Versiunile accesibile vor deriva dintr-un conținut-sursă comun, astfel încât informațiile transmise să fie unitare și corecte, diferențierea fiind realizată prin modalitatea de prezentare și accesibilizare.</w:t>
      </w:r>
    </w:p>
    <w:p w14:paraId="7DEC287B" w14:textId="77777777" w:rsidR="00F9185D" w:rsidRDefault="00000000">
      <w:pPr>
        <w:spacing w:before="120" w:after="0" w:line="240" w:lineRule="auto"/>
        <w:jc w:val="both"/>
      </w:pPr>
      <w:r>
        <w:rPr>
          <w:rFonts w:ascii="Times New Roman" w:hAnsi="Times New Roman"/>
        </w:rPr>
        <w:t>Documentația tehnică aferentă va stabili caracteristicile materialelor, tirajele definitive, cerințele de calitate și accesibilitate, formatele de predare, fișierele-sursă și condițiile de utilizare, multiplicare și reutilizare instituțională.</w:t>
      </w:r>
    </w:p>
    <w:p w14:paraId="67D9E1C1" w14:textId="77777777" w:rsidR="00F9185D" w:rsidRDefault="00000000">
      <w:pPr>
        <w:keepNext/>
        <w:spacing w:before="120" w:after="0" w:line="240" w:lineRule="auto"/>
      </w:pPr>
      <w:r>
        <w:rPr>
          <w:rFonts w:ascii="Times New Roman" w:hAnsi="Times New Roman"/>
          <w:b/>
        </w:rPr>
        <w:t>4.3. Kituri de urgență și mijloace de sprijin adaptate</w:t>
      </w:r>
    </w:p>
    <w:p w14:paraId="2CB698AF" w14:textId="77777777" w:rsidR="00F9185D" w:rsidRDefault="00000000">
      <w:pPr>
        <w:spacing w:before="120" w:after="0" w:line="240" w:lineRule="auto"/>
        <w:jc w:val="both"/>
      </w:pPr>
      <w:r>
        <w:rPr>
          <w:rFonts w:ascii="Times New Roman" w:hAnsi="Times New Roman"/>
        </w:rPr>
        <w:t>Se are în vedere achiziționarea a aproximativ 200 de kituri de urgență adaptate, al căror conținut va fi diferențiat, după caz, în raport cu tipul de dizabilitate, vârsta beneficiarilor, scopul utilizării, condițiile centrului și recomandările specialiștilor.</w:t>
      </w:r>
    </w:p>
    <w:p w14:paraId="740C36CE" w14:textId="77777777" w:rsidR="00F9185D" w:rsidRDefault="00000000">
      <w:pPr>
        <w:spacing w:before="120" w:after="0" w:line="240" w:lineRule="auto"/>
        <w:jc w:val="both"/>
      </w:pPr>
      <w:r>
        <w:rPr>
          <w:rFonts w:ascii="Times New Roman" w:hAnsi="Times New Roman"/>
        </w:rPr>
        <w:t>La nivel orientativ, kiturile pot include:</w:t>
      </w:r>
    </w:p>
    <w:p w14:paraId="139F76BF" w14:textId="77777777" w:rsidR="00F9185D" w:rsidRDefault="00000000">
      <w:pPr>
        <w:spacing w:before="60" w:after="0" w:line="240" w:lineRule="auto"/>
        <w:ind w:left="312" w:hanging="142"/>
        <w:jc w:val="both"/>
      </w:pPr>
      <w:r>
        <w:rPr>
          <w:rFonts w:ascii="Times New Roman" w:hAnsi="Times New Roman"/>
        </w:rPr>
        <w:t>• materiale și produse necesare acordării primului ajutor;</w:t>
      </w:r>
    </w:p>
    <w:p w14:paraId="679B453E" w14:textId="77777777" w:rsidR="00F9185D" w:rsidRDefault="00000000">
      <w:pPr>
        <w:spacing w:before="60" w:after="0" w:line="240" w:lineRule="auto"/>
        <w:ind w:left="312" w:hanging="142"/>
        <w:jc w:val="both"/>
      </w:pPr>
      <w:r>
        <w:rPr>
          <w:rFonts w:ascii="Times New Roman" w:hAnsi="Times New Roman"/>
        </w:rPr>
        <w:t>• mijloace de iluminare, semnalizare și protecție termică;</w:t>
      </w:r>
    </w:p>
    <w:p w14:paraId="4ABC3CC8" w14:textId="77777777" w:rsidR="00F9185D" w:rsidRDefault="00000000">
      <w:pPr>
        <w:spacing w:before="60" w:after="0" w:line="240" w:lineRule="auto"/>
        <w:ind w:left="312" w:hanging="142"/>
        <w:jc w:val="both"/>
      </w:pPr>
      <w:r>
        <w:rPr>
          <w:rFonts w:ascii="Times New Roman" w:hAnsi="Times New Roman"/>
        </w:rPr>
        <w:t>• surse auxiliare de alimentare;</w:t>
      </w:r>
    </w:p>
    <w:p w14:paraId="327495A8" w14:textId="77777777" w:rsidR="00F9185D" w:rsidRDefault="00000000">
      <w:pPr>
        <w:spacing w:before="60" w:after="0" w:line="240" w:lineRule="auto"/>
        <w:ind w:left="312" w:hanging="142"/>
        <w:jc w:val="both"/>
      </w:pPr>
      <w:r>
        <w:rPr>
          <w:rFonts w:ascii="Times New Roman" w:hAnsi="Times New Roman"/>
        </w:rPr>
        <w:t>• mijloace de comunicare accesibilă și instrucțiuni adaptate;</w:t>
      </w:r>
    </w:p>
    <w:p w14:paraId="3D9E0F12" w14:textId="77777777" w:rsidR="00F9185D" w:rsidRDefault="00000000">
      <w:pPr>
        <w:spacing w:before="60" w:after="0" w:line="240" w:lineRule="auto"/>
        <w:ind w:left="312" w:hanging="142"/>
        <w:jc w:val="both"/>
      </w:pPr>
      <w:r>
        <w:rPr>
          <w:rFonts w:ascii="Times New Roman" w:hAnsi="Times New Roman"/>
        </w:rPr>
        <w:t>• alte produse strict necesare pregătirii individuale și reacției inițiale în situații de urgență.</w:t>
      </w:r>
    </w:p>
    <w:p w14:paraId="73B4F27D" w14:textId="77777777" w:rsidR="00F9185D" w:rsidRDefault="00000000">
      <w:pPr>
        <w:spacing w:before="120" w:after="0" w:line="240" w:lineRule="auto"/>
        <w:jc w:val="both"/>
      </w:pPr>
      <w:r>
        <w:rPr>
          <w:rFonts w:ascii="Times New Roman" w:hAnsi="Times New Roman"/>
        </w:rPr>
        <w:t>Pentru beneficiarii cu dizabilități de auz vor putea fi avute în vedere, în funcție de necesarul tehnic confirmat, dispozitive autonome de alertare, inclusiv detectoare personale de fum cu semnal vizual și/sau vibrant, care nu necesită intervenții asupra instalațiilor centrului, precum și carduri vizuale de comunicare în situații de urgență.</w:t>
      </w:r>
    </w:p>
    <w:p w14:paraId="7FC79427" w14:textId="77777777" w:rsidR="00F9185D" w:rsidRDefault="00000000">
      <w:pPr>
        <w:spacing w:before="120" w:after="0" w:line="240" w:lineRule="auto"/>
        <w:jc w:val="both"/>
      </w:pPr>
      <w:r>
        <w:rPr>
          <w:rFonts w:ascii="Times New Roman" w:hAnsi="Times New Roman"/>
        </w:rPr>
        <w:t>Pentru beneficiarii cu dizabilități de vedere pot fi prevăzute elemente tactile, etichete și/sau carduri în Braille și instrucțiuni audio.</w:t>
      </w:r>
    </w:p>
    <w:p w14:paraId="268B87FE" w14:textId="77777777" w:rsidR="00F9185D" w:rsidRDefault="00000000">
      <w:pPr>
        <w:spacing w:before="120" w:after="0" w:line="240" w:lineRule="auto"/>
        <w:jc w:val="both"/>
      </w:pPr>
      <w:r>
        <w:rPr>
          <w:rFonts w:ascii="Times New Roman" w:hAnsi="Times New Roman"/>
        </w:rPr>
        <w:t>Configurația definitivă a kiturilor va fi stabilită prin documentația tehnică, pe baza necesarului confirmat și a cercetării pieței. Produsele vor respecta cerințele de calitate, siguranță și conformitate și vor fi însoțite de documentele necesare recepției și utilizării.</w:t>
      </w:r>
    </w:p>
    <w:p w14:paraId="51ECDD6F" w14:textId="77777777" w:rsidR="00F9185D" w:rsidRDefault="00000000">
      <w:pPr>
        <w:keepNext/>
        <w:spacing w:before="120" w:after="0" w:line="240" w:lineRule="auto"/>
      </w:pPr>
      <w:r>
        <w:rPr>
          <w:rFonts w:ascii="Times New Roman" w:hAnsi="Times New Roman"/>
          <w:b/>
        </w:rPr>
        <w:t>4.4. Consolidarea capacității de răspuns medical de urgență</w:t>
      </w:r>
    </w:p>
    <w:p w14:paraId="06F7D414" w14:textId="77777777" w:rsidR="00F9185D" w:rsidRDefault="00000000">
      <w:pPr>
        <w:spacing w:before="120" w:after="0" w:line="240" w:lineRule="auto"/>
        <w:jc w:val="both"/>
      </w:pPr>
      <w:r>
        <w:rPr>
          <w:rFonts w:ascii="Times New Roman" w:hAnsi="Times New Roman"/>
        </w:rPr>
        <w:t>Se solicită achiziționarea și punerea în funcțiune a unui defibrilator extern automat (AED), împreună cu accesoriile și elementele necesare utilizării acestuia în condiții de siguranță.</w:t>
      </w:r>
    </w:p>
    <w:p w14:paraId="3AFFD37D" w14:textId="77777777" w:rsidR="00406AF5" w:rsidRDefault="00406AF5">
      <w:pPr>
        <w:spacing w:before="120" w:after="0" w:line="240" w:lineRule="auto"/>
        <w:jc w:val="both"/>
        <w:rPr>
          <w:rFonts w:ascii="Times New Roman" w:hAnsi="Times New Roman"/>
        </w:rPr>
      </w:pPr>
    </w:p>
    <w:p w14:paraId="6C8FB431" w14:textId="0CBD42C5" w:rsidR="00F9185D" w:rsidRDefault="00000000">
      <w:pPr>
        <w:spacing w:before="120" w:after="0" w:line="240" w:lineRule="auto"/>
        <w:jc w:val="both"/>
      </w:pPr>
      <w:r>
        <w:rPr>
          <w:rFonts w:ascii="Times New Roman" w:hAnsi="Times New Roman"/>
        </w:rPr>
        <w:lastRenderedPageBreak/>
        <w:t>Achiziția va putea include, în funcție de necesarul tehnic confirmat:</w:t>
      </w:r>
    </w:p>
    <w:p w14:paraId="6000AD17" w14:textId="77777777" w:rsidR="00F9185D" w:rsidRDefault="00000000">
      <w:pPr>
        <w:spacing w:before="60" w:after="0" w:line="240" w:lineRule="auto"/>
        <w:ind w:left="312" w:hanging="142"/>
        <w:jc w:val="both"/>
      </w:pPr>
      <w:r>
        <w:rPr>
          <w:rFonts w:ascii="Times New Roman" w:hAnsi="Times New Roman"/>
        </w:rPr>
        <w:t>• 1 defibrilator extern automat și accesoriile necesare;</w:t>
      </w:r>
    </w:p>
    <w:p w14:paraId="14FD3DC6" w14:textId="77777777" w:rsidR="00F9185D" w:rsidRDefault="00000000">
      <w:pPr>
        <w:spacing w:before="60" w:after="0" w:line="240" w:lineRule="auto"/>
        <w:ind w:left="312" w:hanging="142"/>
        <w:jc w:val="both"/>
      </w:pPr>
      <w:r>
        <w:rPr>
          <w:rFonts w:ascii="Times New Roman" w:hAnsi="Times New Roman"/>
        </w:rPr>
        <w:t>• electrozi și consumabile corespunzătoare, inclusiv electrozi pediatrici, dacă specificul beneficiarilor și necesarul tehnic impun această cerință;</w:t>
      </w:r>
    </w:p>
    <w:p w14:paraId="5237966B" w14:textId="77777777" w:rsidR="00F9185D" w:rsidRDefault="00000000">
      <w:pPr>
        <w:spacing w:before="60" w:after="0" w:line="240" w:lineRule="auto"/>
        <w:ind w:left="312" w:hanging="142"/>
        <w:jc w:val="both"/>
      </w:pPr>
      <w:r>
        <w:rPr>
          <w:rFonts w:ascii="Times New Roman" w:hAnsi="Times New Roman"/>
        </w:rPr>
        <w:t>• dulap/sistem de protecție și elemente de semnalizare;</w:t>
      </w:r>
    </w:p>
    <w:p w14:paraId="39925745" w14:textId="77777777" w:rsidR="00F9185D" w:rsidRDefault="00000000">
      <w:pPr>
        <w:spacing w:before="60" w:after="0" w:line="240" w:lineRule="auto"/>
        <w:ind w:left="312" w:hanging="142"/>
        <w:jc w:val="both"/>
      </w:pPr>
      <w:r>
        <w:rPr>
          <w:rFonts w:ascii="Times New Roman" w:hAnsi="Times New Roman"/>
        </w:rPr>
        <w:t>• documentație de utilizare în limba română, garanție și condiții de service și mentenanță;</w:t>
      </w:r>
    </w:p>
    <w:p w14:paraId="3E2AC816" w14:textId="77777777" w:rsidR="00F9185D" w:rsidRDefault="00000000">
      <w:pPr>
        <w:spacing w:before="60" w:after="0" w:line="240" w:lineRule="auto"/>
        <w:ind w:left="312" w:hanging="142"/>
        <w:jc w:val="both"/>
      </w:pPr>
      <w:r>
        <w:rPr>
          <w:rFonts w:ascii="Times New Roman" w:hAnsi="Times New Roman"/>
        </w:rPr>
        <w:t>• servicii de punere în funcțiune;</w:t>
      </w:r>
    </w:p>
    <w:p w14:paraId="0A4ABB8D" w14:textId="77777777" w:rsidR="00F9185D" w:rsidRDefault="00000000">
      <w:pPr>
        <w:spacing w:before="60" w:after="0" w:line="240" w:lineRule="auto"/>
        <w:ind w:left="312" w:hanging="142"/>
        <w:jc w:val="both"/>
      </w:pPr>
      <w:r>
        <w:rPr>
          <w:rFonts w:ascii="Times New Roman" w:hAnsi="Times New Roman"/>
        </w:rPr>
        <w:t>• 1 defibrilator de antrenament, destinat exclusiv activităților practice.</w:t>
      </w:r>
    </w:p>
    <w:p w14:paraId="7009D59B" w14:textId="77777777" w:rsidR="00F9185D" w:rsidRDefault="00000000">
      <w:pPr>
        <w:spacing w:before="120" w:after="0" w:line="240" w:lineRule="auto"/>
        <w:jc w:val="both"/>
      </w:pPr>
      <w:r>
        <w:rPr>
          <w:rFonts w:ascii="Times New Roman" w:hAnsi="Times New Roman"/>
        </w:rPr>
        <w:t>Achiziția va fi corelată cu instruirea personalului desemnat, avându-se în vedere formarea a minimum 20 de membri ai personalului în domeniul suportului vital de bază și al utilizării AED.</w:t>
      </w:r>
    </w:p>
    <w:p w14:paraId="44547CCA" w14:textId="77777777" w:rsidR="00F9185D" w:rsidRDefault="00000000">
      <w:pPr>
        <w:spacing w:before="120" w:after="0" w:line="240" w:lineRule="auto"/>
        <w:jc w:val="both"/>
      </w:pPr>
      <w:r>
        <w:rPr>
          <w:rFonts w:ascii="Times New Roman" w:hAnsi="Times New Roman"/>
        </w:rPr>
        <w:t>În cadrul componentei va putea fi asigurat și sprijinul tehnic necesar pentru elaborarea sau actualizarea procedurii interne privind accesul la echipament, responsabilitățile, verificările periodice, modul de acțiune și evidența mentenanței, adoptarea și aplicarea procedurii rămânând în responsabilitatea instituției.</w:t>
      </w:r>
    </w:p>
    <w:p w14:paraId="7844375B" w14:textId="77777777" w:rsidR="00F9185D" w:rsidRDefault="00000000">
      <w:pPr>
        <w:keepNext/>
        <w:spacing w:before="120" w:after="0" w:line="240" w:lineRule="auto"/>
      </w:pPr>
      <w:r>
        <w:rPr>
          <w:rFonts w:ascii="Times New Roman" w:hAnsi="Times New Roman"/>
          <w:b/>
        </w:rPr>
        <w:t>4.5. Biblioteca video accesibilă „Gata de Reacție”</w:t>
      </w:r>
    </w:p>
    <w:p w14:paraId="6C0CA66D" w14:textId="77777777" w:rsidR="00F9185D" w:rsidRDefault="00000000">
      <w:pPr>
        <w:spacing w:before="120" w:after="0" w:line="240" w:lineRule="auto"/>
        <w:jc w:val="both"/>
      </w:pPr>
      <w:r>
        <w:rPr>
          <w:rFonts w:ascii="Times New Roman" w:hAnsi="Times New Roman"/>
        </w:rPr>
        <w:t>Prestatorul va realiza o bibliotecă digitală cu 20 de materiale video educaționale accesibile, structurate în 4 module tematice, cu câte 5 teme, adaptate prin interpretare în limba semnelor române, subtitrare, elemente grafice și, după caz, animații.</w:t>
      </w:r>
    </w:p>
    <w:p w14:paraId="3C5993EA" w14:textId="77777777" w:rsidR="00F9185D" w:rsidRDefault="00000000">
      <w:pPr>
        <w:spacing w:before="120" w:after="0" w:line="240" w:lineRule="auto"/>
        <w:jc w:val="both"/>
      </w:pPr>
      <w:r>
        <w:rPr>
          <w:rFonts w:ascii="Times New Roman" w:hAnsi="Times New Roman"/>
        </w:rPr>
        <w:t>Tematica orientativă va urmări:</w:t>
      </w:r>
    </w:p>
    <w:p w14:paraId="538C5CA3" w14:textId="77777777" w:rsidR="00F9185D" w:rsidRDefault="00000000">
      <w:pPr>
        <w:spacing w:before="60" w:after="0" w:line="240" w:lineRule="auto"/>
        <w:ind w:left="312" w:hanging="142"/>
        <w:jc w:val="both"/>
      </w:pPr>
      <w:r>
        <w:rPr>
          <w:rFonts w:ascii="Times New Roman" w:hAnsi="Times New Roman"/>
        </w:rPr>
        <w:t>• urgențe majore - incendiu, cutremur, întreruperea alimentării cu energie, evacuare și alte situații relevante;</w:t>
      </w:r>
    </w:p>
    <w:p w14:paraId="4ACAB0E1" w14:textId="77777777" w:rsidR="00F9185D" w:rsidRDefault="00000000">
      <w:pPr>
        <w:spacing w:before="60" w:after="0" w:line="240" w:lineRule="auto"/>
        <w:ind w:left="312" w:hanging="142"/>
        <w:jc w:val="both"/>
      </w:pPr>
      <w:r>
        <w:rPr>
          <w:rFonts w:ascii="Times New Roman" w:hAnsi="Times New Roman"/>
        </w:rPr>
        <w:t>• urgențe medicale - apelarea serviciilor de urgență, primul ajutor, utilizarea AED și recunoașterea situațiilor medicale critice;</w:t>
      </w:r>
    </w:p>
    <w:p w14:paraId="5CF09582" w14:textId="77777777" w:rsidR="00F9185D" w:rsidRDefault="00000000">
      <w:pPr>
        <w:spacing w:before="60" w:after="0" w:line="240" w:lineRule="auto"/>
        <w:ind w:left="312" w:hanging="142"/>
        <w:jc w:val="both"/>
      </w:pPr>
      <w:r>
        <w:rPr>
          <w:rFonts w:ascii="Times New Roman" w:hAnsi="Times New Roman"/>
        </w:rPr>
        <w:t>• pregătire individuală - kitul de urgență, pregătirea personală și reacția la fenomene extreme;</w:t>
      </w:r>
    </w:p>
    <w:p w14:paraId="14A47A0A" w14:textId="77777777" w:rsidR="00F9185D" w:rsidRDefault="00000000">
      <w:pPr>
        <w:spacing w:before="60" w:after="0" w:line="240" w:lineRule="auto"/>
        <w:ind w:left="312" w:hanging="142"/>
        <w:jc w:val="both"/>
      </w:pPr>
      <w:r>
        <w:rPr>
          <w:rFonts w:ascii="Times New Roman" w:hAnsi="Times New Roman"/>
        </w:rPr>
        <w:t>• comunicare și autonomie - comunicarea cu serviciile de intervenție, planul personal de urgență și identificarea informațiilor oficiale.</w:t>
      </w:r>
    </w:p>
    <w:p w14:paraId="04EA94FF" w14:textId="77777777" w:rsidR="00F9185D" w:rsidRDefault="00000000">
      <w:pPr>
        <w:spacing w:before="120" w:after="0" w:line="240" w:lineRule="auto"/>
        <w:jc w:val="both"/>
      </w:pPr>
      <w:r>
        <w:rPr>
          <w:rFonts w:ascii="Times New Roman" w:hAnsi="Times New Roman"/>
        </w:rPr>
        <w:t>Materialele vor fi realizate în formate accesibile și predate în condiții care să permită utilizarea și reutilizarea acestora la nivel instituțional.</w:t>
      </w:r>
    </w:p>
    <w:p w14:paraId="3662B96D" w14:textId="77777777" w:rsidR="00F9185D" w:rsidRDefault="00000000">
      <w:pPr>
        <w:keepNext/>
        <w:spacing w:before="120" w:after="0" w:line="240" w:lineRule="auto"/>
      </w:pPr>
      <w:r>
        <w:rPr>
          <w:rFonts w:ascii="Times New Roman" w:hAnsi="Times New Roman"/>
          <w:b/>
        </w:rPr>
        <w:t>4.6. Analiză de vulnerabilitate, Plan de Reziliență, simulare și evaluare</w:t>
      </w:r>
    </w:p>
    <w:p w14:paraId="04706CAF" w14:textId="77777777" w:rsidR="00F9185D" w:rsidRDefault="00000000">
      <w:pPr>
        <w:spacing w:before="120" w:after="0" w:line="240" w:lineRule="auto"/>
        <w:jc w:val="both"/>
      </w:pPr>
      <w:r>
        <w:rPr>
          <w:rFonts w:ascii="Times New Roman" w:hAnsi="Times New Roman"/>
        </w:rPr>
        <w:t>Prestatorul va asigura servicii de specialitate pentru analiza riscurilor și vulnerabilităților centrului, cu accent pe barierele de comunicare, alertare, orientare și evacuare, precum și pentru elaborarea unui Plan de Reziliență intern și complementar.</w:t>
      </w:r>
    </w:p>
    <w:p w14:paraId="68062022" w14:textId="77777777" w:rsidR="00F9185D" w:rsidRDefault="00000000">
      <w:pPr>
        <w:spacing w:before="120" w:after="0" w:line="240" w:lineRule="auto"/>
        <w:jc w:val="both"/>
      </w:pPr>
      <w:r>
        <w:rPr>
          <w:rFonts w:ascii="Times New Roman" w:hAnsi="Times New Roman"/>
        </w:rPr>
        <w:t>Componenta va avea în vedere, în principal:</w:t>
      </w:r>
    </w:p>
    <w:p w14:paraId="4E0B98C9" w14:textId="77777777" w:rsidR="00F9185D" w:rsidRDefault="00000000">
      <w:pPr>
        <w:spacing w:before="60" w:after="0" w:line="240" w:lineRule="auto"/>
        <w:ind w:left="312" w:hanging="142"/>
        <w:jc w:val="both"/>
      </w:pPr>
      <w:r>
        <w:rPr>
          <w:rFonts w:ascii="Times New Roman" w:hAnsi="Times New Roman"/>
        </w:rPr>
        <w:t>• realizarea analizei de risc și vulnerabilitate, inclusiv maparea barierelor senzoriale relevante;</w:t>
      </w:r>
    </w:p>
    <w:p w14:paraId="2DF12818" w14:textId="77777777" w:rsidR="00F9185D" w:rsidRDefault="00000000">
      <w:pPr>
        <w:spacing w:before="60" w:after="0" w:line="240" w:lineRule="auto"/>
        <w:ind w:left="312" w:hanging="142"/>
        <w:jc w:val="both"/>
      </w:pPr>
      <w:r>
        <w:rPr>
          <w:rFonts w:ascii="Times New Roman" w:hAnsi="Times New Roman"/>
        </w:rPr>
        <w:t>• elaborarea Planului de Reziliență al centrului, cu măsuri privind comunicarea accesibilă, sprijinirea beneficiarilor, continuitatea serviciilor esențiale și managementul situațiilor de criză, cu respectarea legislației naționale în domeniu;</w:t>
      </w:r>
    </w:p>
    <w:p w14:paraId="179BE8BA" w14:textId="77777777" w:rsidR="00F9185D" w:rsidRDefault="00000000">
      <w:pPr>
        <w:spacing w:before="60" w:after="0" w:line="240" w:lineRule="auto"/>
        <w:ind w:left="312" w:hanging="142"/>
        <w:jc w:val="both"/>
      </w:pPr>
      <w:r>
        <w:rPr>
          <w:rFonts w:ascii="Times New Roman" w:hAnsi="Times New Roman"/>
        </w:rPr>
        <w:t>• elaborarea, în raport cu necesarul confirmat, a fișelor individuale de evacuare pentru beneficiarii centrului;</w:t>
      </w:r>
    </w:p>
    <w:p w14:paraId="533BF066" w14:textId="77777777" w:rsidR="00F9185D" w:rsidRDefault="00000000">
      <w:pPr>
        <w:spacing w:before="60" w:after="0" w:line="240" w:lineRule="auto"/>
        <w:ind w:left="312" w:hanging="142"/>
        <w:jc w:val="both"/>
      </w:pPr>
      <w:r>
        <w:rPr>
          <w:rFonts w:ascii="Times New Roman" w:hAnsi="Times New Roman"/>
        </w:rPr>
        <w:t>• validarea măsurilor propuse împreună cu personalul și structurile responsabile;</w:t>
      </w:r>
    </w:p>
    <w:p w14:paraId="67E688C1" w14:textId="77777777" w:rsidR="00406AF5" w:rsidRDefault="00406AF5">
      <w:pPr>
        <w:spacing w:before="60" w:after="0" w:line="240" w:lineRule="auto"/>
        <w:ind w:left="312" w:hanging="142"/>
        <w:jc w:val="both"/>
        <w:rPr>
          <w:rFonts w:ascii="Times New Roman" w:hAnsi="Times New Roman"/>
        </w:rPr>
      </w:pPr>
    </w:p>
    <w:p w14:paraId="6C8BA9B9" w14:textId="77777777" w:rsidR="00406AF5" w:rsidRDefault="00406AF5">
      <w:pPr>
        <w:spacing w:before="60" w:after="0" w:line="240" w:lineRule="auto"/>
        <w:ind w:left="312" w:hanging="142"/>
        <w:jc w:val="both"/>
        <w:rPr>
          <w:rFonts w:ascii="Times New Roman" w:hAnsi="Times New Roman"/>
        </w:rPr>
      </w:pPr>
    </w:p>
    <w:p w14:paraId="6D385D04" w14:textId="77777777" w:rsidR="00406AF5" w:rsidRDefault="00406AF5">
      <w:pPr>
        <w:spacing w:before="60" w:after="0" w:line="240" w:lineRule="auto"/>
        <w:ind w:left="312" w:hanging="142"/>
        <w:jc w:val="both"/>
        <w:rPr>
          <w:rFonts w:ascii="Times New Roman" w:hAnsi="Times New Roman"/>
        </w:rPr>
      </w:pPr>
    </w:p>
    <w:p w14:paraId="3D82682C" w14:textId="44FB0695" w:rsidR="00F9185D" w:rsidRDefault="00000000">
      <w:pPr>
        <w:spacing w:before="60" w:after="0" w:line="240" w:lineRule="auto"/>
        <w:ind w:left="312" w:hanging="142"/>
        <w:jc w:val="both"/>
      </w:pPr>
      <w:r>
        <w:rPr>
          <w:rFonts w:ascii="Times New Roman" w:hAnsi="Times New Roman"/>
        </w:rPr>
        <w:lastRenderedPageBreak/>
        <w:t>• organizarea unei simulări practice de evacuare și răspuns la situații de urgență, inclusiv prin verificarea modului de aplicare a măsurilor și măsurarea timpului de evacuare;</w:t>
      </w:r>
    </w:p>
    <w:p w14:paraId="4EE34822" w14:textId="77777777" w:rsidR="00F9185D" w:rsidRDefault="00000000">
      <w:pPr>
        <w:spacing w:before="60" w:after="0" w:line="240" w:lineRule="auto"/>
        <w:ind w:left="312" w:hanging="142"/>
        <w:jc w:val="both"/>
      </w:pPr>
      <w:r>
        <w:rPr>
          <w:rFonts w:ascii="Times New Roman" w:hAnsi="Times New Roman"/>
        </w:rPr>
        <w:t>• elaborarea unui raport de evaluare și, după caz, actualizarea Planului în funcție de rezultatele simulării.</w:t>
      </w:r>
    </w:p>
    <w:p w14:paraId="00532CA1" w14:textId="77777777" w:rsidR="00F9185D" w:rsidRDefault="00000000">
      <w:pPr>
        <w:spacing w:before="120" w:after="0" w:line="240" w:lineRule="auto"/>
        <w:jc w:val="both"/>
      </w:pPr>
      <w:r>
        <w:rPr>
          <w:rFonts w:ascii="Times New Roman" w:hAnsi="Times New Roman"/>
        </w:rPr>
        <w:t>Planul de Reziliență nu va înlocui și nu va modifica documentele obligatorii în domeniul apărării împotriva incendiilor și protecției civile și nu va transfera ori modifica responsabilitățile prevăzute de legislația și procedurile aplicabile.</w:t>
      </w:r>
    </w:p>
    <w:p w14:paraId="11E3BBA9" w14:textId="77777777" w:rsidR="00F9185D" w:rsidRDefault="00000000">
      <w:pPr>
        <w:keepNext/>
        <w:spacing w:before="120" w:after="0" w:line="240" w:lineRule="auto"/>
      </w:pPr>
      <w:r>
        <w:rPr>
          <w:rFonts w:ascii="Times New Roman" w:hAnsi="Times New Roman"/>
          <w:b/>
        </w:rPr>
        <w:t>4.7. Cerințe comune privind implementarea, monitorizarea și recepția</w:t>
      </w:r>
    </w:p>
    <w:p w14:paraId="68A30B73" w14:textId="77777777" w:rsidR="00F9185D" w:rsidRDefault="00000000">
      <w:pPr>
        <w:spacing w:before="120" w:after="0" w:line="240" w:lineRule="auto"/>
        <w:jc w:val="both"/>
      </w:pPr>
      <w:r>
        <w:rPr>
          <w:rFonts w:ascii="Times New Roman" w:hAnsi="Times New Roman"/>
        </w:rPr>
        <w:t>Operatorii economici, formatorii, interpreții și specialiștii implicați vor îndeplini condițiile legale aplicabile activităților prestate, iar interpretarea în limba semnelor române va fi asigurată de persoane care îndeplinesc condițiile profesionale prevăzute de cadrul legal aplicabil.</w:t>
      </w:r>
    </w:p>
    <w:p w14:paraId="51FB26CE" w14:textId="77777777" w:rsidR="00F9185D" w:rsidRDefault="00000000">
      <w:pPr>
        <w:spacing w:before="120" w:after="0" w:line="240" w:lineRule="auto"/>
        <w:jc w:val="both"/>
      </w:pPr>
      <w:r>
        <w:rPr>
          <w:rFonts w:ascii="Times New Roman" w:hAnsi="Times New Roman"/>
        </w:rPr>
        <w:t>Produsele și echipamentele vor fi însoțite, după caz, de documentele de conformitate, calitate, garanție, utilizare, service, predare și recepție.</w:t>
      </w:r>
    </w:p>
    <w:p w14:paraId="2B0C8BB2" w14:textId="77777777" w:rsidR="00F9185D" w:rsidRDefault="00000000">
      <w:pPr>
        <w:spacing w:before="120" w:after="0" w:line="240" w:lineRule="auto"/>
        <w:jc w:val="both"/>
      </w:pPr>
      <w:r>
        <w:rPr>
          <w:rFonts w:ascii="Times New Roman" w:hAnsi="Times New Roman"/>
        </w:rPr>
        <w:t>Prestarea serviciilor și realizarea rezultatelor contractuale vor putea fi verificate prin:</w:t>
      </w:r>
    </w:p>
    <w:p w14:paraId="1B5803DB" w14:textId="77777777" w:rsidR="00F9185D" w:rsidRDefault="00000000">
      <w:pPr>
        <w:spacing w:before="60" w:after="0" w:line="240" w:lineRule="auto"/>
        <w:ind w:left="312" w:hanging="142"/>
        <w:jc w:val="both"/>
      </w:pPr>
      <w:r>
        <w:rPr>
          <w:rFonts w:ascii="Times New Roman" w:hAnsi="Times New Roman"/>
        </w:rPr>
        <w:t>• liste/fișe de participare la cursuri și sesiuni de instruire;</w:t>
      </w:r>
    </w:p>
    <w:p w14:paraId="1A98BA62" w14:textId="77777777" w:rsidR="00F9185D" w:rsidRDefault="00000000">
      <w:pPr>
        <w:spacing w:before="60" w:after="0" w:line="240" w:lineRule="auto"/>
        <w:ind w:left="312" w:hanging="142"/>
        <w:jc w:val="both"/>
      </w:pPr>
      <w:r>
        <w:rPr>
          <w:rFonts w:ascii="Times New Roman" w:hAnsi="Times New Roman"/>
        </w:rPr>
        <w:t>• instrumente de evaluare adaptate, inclusiv evaluări înainte și după instruire, după caz;</w:t>
      </w:r>
    </w:p>
    <w:p w14:paraId="70330290" w14:textId="77777777" w:rsidR="00F9185D" w:rsidRDefault="00000000">
      <w:pPr>
        <w:spacing w:before="60" w:after="0" w:line="240" w:lineRule="auto"/>
        <w:ind w:left="312" w:hanging="142"/>
        <w:jc w:val="both"/>
      </w:pPr>
      <w:r>
        <w:rPr>
          <w:rFonts w:ascii="Times New Roman" w:hAnsi="Times New Roman"/>
        </w:rPr>
        <w:t>• rapoarte de activitate și procese-verbale;</w:t>
      </w:r>
    </w:p>
    <w:p w14:paraId="6FF63AA8" w14:textId="77777777" w:rsidR="00F9185D" w:rsidRDefault="00000000">
      <w:pPr>
        <w:spacing w:before="60" w:after="0" w:line="240" w:lineRule="auto"/>
        <w:ind w:left="312" w:hanging="142"/>
        <w:jc w:val="both"/>
      </w:pPr>
      <w:r>
        <w:rPr>
          <w:rFonts w:ascii="Times New Roman" w:hAnsi="Times New Roman"/>
        </w:rPr>
        <w:t>• materiale educaționale, fișiere finale și evidențe ale resurselor video realizate;</w:t>
      </w:r>
    </w:p>
    <w:p w14:paraId="5435320C" w14:textId="77777777" w:rsidR="00F9185D" w:rsidRDefault="00000000">
      <w:pPr>
        <w:spacing w:before="60" w:after="0" w:line="240" w:lineRule="auto"/>
        <w:ind w:left="312" w:hanging="142"/>
        <w:jc w:val="both"/>
      </w:pPr>
      <w:r>
        <w:rPr>
          <w:rFonts w:ascii="Times New Roman" w:hAnsi="Times New Roman"/>
        </w:rPr>
        <w:t>• evidențe privind distribuirea produselor și materialelor;</w:t>
      </w:r>
    </w:p>
    <w:p w14:paraId="17CDC94F" w14:textId="77777777" w:rsidR="00F9185D" w:rsidRDefault="00000000">
      <w:pPr>
        <w:spacing w:before="60" w:after="0" w:line="240" w:lineRule="auto"/>
        <w:ind w:left="312" w:hanging="142"/>
        <w:jc w:val="both"/>
      </w:pPr>
      <w:r>
        <w:rPr>
          <w:rFonts w:ascii="Times New Roman" w:hAnsi="Times New Roman"/>
        </w:rPr>
        <w:t>• documente de predare-primire și documente de recepție cantitativă și calitativă;</w:t>
      </w:r>
    </w:p>
    <w:p w14:paraId="4CB09219" w14:textId="77777777" w:rsidR="00F9185D" w:rsidRDefault="00000000">
      <w:pPr>
        <w:spacing w:before="60" w:after="0" w:line="240" w:lineRule="auto"/>
        <w:ind w:left="312" w:hanging="142"/>
        <w:jc w:val="both"/>
      </w:pPr>
      <w:r>
        <w:rPr>
          <w:rFonts w:ascii="Times New Roman" w:hAnsi="Times New Roman"/>
        </w:rPr>
        <w:t>• proces-verbal și raport aferente simulării, cu rezultate și recomandări;</w:t>
      </w:r>
    </w:p>
    <w:p w14:paraId="2CE19DFA" w14:textId="77777777" w:rsidR="00F9185D" w:rsidRDefault="00000000">
      <w:pPr>
        <w:spacing w:before="60" w:after="0" w:line="240" w:lineRule="auto"/>
        <w:ind w:left="312" w:hanging="142"/>
        <w:jc w:val="both"/>
      </w:pPr>
      <w:r>
        <w:rPr>
          <w:rFonts w:ascii="Times New Roman" w:hAnsi="Times New Roman"/>
        </w:rPr>
        <w:t>• orice alte documente și livrabile prevăzute prin contract.</w:t>
      </w:r>
    </w:p>
    <w:p w14:paraId="667651F1" w14:textId="77777777" w:rsidR="00F9185D" w:rsidRDefault="00000000">
      <w:pPr>
        <w:spacing w:before="120" w:after="0" w:line="240" w:lineRule="auto"/>
        <w:jc w:val="both"/>
      </w:pPr>
      <w:r>
        <w:rPr>
          <w:rFonts w:ascii="Times New Roman" w:hAnsi="Times New Roman"/>
        </w:rPr>
        <w:t>Implementarea va respecta principiile accesibilității, nediscriminării, protejării beneficiarilor, confidențialității datelor, siguranței și utilizării eficiente a fondurilor publice.</w:t>
      </w:r>
    </w:p>
    <w:p w14:paraId="64326763" w14:textId="77777777" w:rsidR="00F9185D" w:rsidRDefault="00000000">
      <w:pPr>
        <w:keepNext/>
        <w:spacing w:before="120" w:after="0" w:line="240" w:lineRule="auto"/>
      </w:pPr>
      <w:r>
        <w:rPr>
          <w:rFonts w:ascii="Times New Roman" w:hAnsi="Times New Roman"/>
          <w:b/>
        </w:rPr>
        <w:t>5. ASIGURAREA PERSONALULUI CALIFICAT</w:t>
      </w:r>
    </w:p>
    <w:p w14:paraId="7CB51CD3" w14:textId="77777777" w:rsidR="00F9185D" w:rsidRDefault="00000000">
      <w:pPr>
        <w:spacing w:before="120" w:after="0" w:line="240" w:lineRule="auto"/>
        <w:jc w:val="both"/>
      </w:pPr>
      <w:r>
        <w:rPr>
          <w:rFonts w:ascii="Times New Roman" w:hAnsi="Times New Roman"/>
        </w:rPr>
        <w:t>Prestatorul va asigura personalul de specialitate necesar pentru fiecare activitate contractată. Formatorii, interpreții și specialiștii implicați trebuie să îndeplinească cerințele legale și profesionale aplicabile activităților prestate.</w:t>
      </w:r>
    </w:p>
    <w:p w14:paraId="4B1FBF04" w14:textId="77777777" w:rsidR="00F9185D" w:rsidRDefault="00000000">
      <w:pPr>
        <w:spacing w:before="120" w:after="0" w:line="240" w:lineRule="auto"/>
        <w:jc w:val="both"/>
      </w:pPr>
      <w:r>
        <w:rPr>
          <w:rFonts w:ascii="Times New Roman" w:hAnsi="Times New Roman"/>
        </w:rPr>
        <w:t>Pentru interpretarea în limba semnelor române vor fi utilizate persoane care îndeplinesc condițiile profesionale prevăzute de cadrul legal aplicabil.</w:t>
      </w:r>
    </w:p>
    <w:p w14:paraId="1BEFD9BE" w14:textId="77777777" w:rsidR="00F9185D" w:rsidRDefault="00000000">
      <w:pPr>
        <w:spacing w:before="120" w:after="0" w:line="240" w:lineRule="auto"/>
        <w:jc w:val="both"/>
      </w:pPr>
      <w:r>
        <w:rPr>
          <w:rFonts w:ascii="Times New Roman" w:hAnsi="Times New Roman"/>
        </w:rPr>
        <w:t>Pentru conținuturile de specialitate privind primul ajutor, suportul vital de bază, utilizarea AED, situațiile de urgență și analiza vulnerabilităților, prestatorul va implica personal cu competențe relevante pentru asigurarea corectitudinii tehnice a informațiilor și a activităților.</w:t>
      </w:r>
    </w:p>
    <w:p w14:paraId="5B8106F8" w14:textId="77777777" w:rsidR="00F9185D" w:rsidRDefault="00000000">
      <w:pPr>
        <w:spacing w:before="120" w:after="0" w:line="240" w:lineRule="auto"/>
        <w:jc w:val="both"/>
      </w:pPr>
      <w:r>
        <w:rPr>
          <w:rFonts w:ascii="Times New Roman" w:hAnsi="Times New Roman"/>
        </w:rPr>
        <w:t>Prestatorul va desemna o persoană de contact pentru administrarea relațiilor cu personalul Autorității contractante, pentru comunicări, programarea activităților și soluționarea solicitărilor legate de implementare.</w:t>
      </w:r>
    </w:p>
    <w:p w14:paraId="7FF533BA" w14:textId="77777777" w:rsidR="00F9185D" w:rsidRDefault="00000000">
      <w:pPr>
        <w:spacing w:before="120" w:after="0" w:line="240" w:lineRule="auto"/>
        <w:jc w:val="both"/>
      </w:pPr>
      <w:r>
        <w:rPr>
          <w:rFonts w:ascii="Times New Roman" w:hAnsi="Times New Roman"/>
        </w:rPr>
        <w:t>Personalul Prestatorului va păstra confidențialitatea datelor și informațiilor la care are acces și va respecta regulile de acces, protecție și siguranță aplicabile în cadrul centrului.</w:t>
      </w:r>
    </w:p>
    <w:p w14:paraId="7CCE6C64" w14:textId="77777777" w:rsidR="00F9185D" w:rsidRDefault="00000000">
      <w:pPr>
        <w:spacing w:before="120" w:after="0" w:line="240" w:lineRule="auto"/>
        <w:jc w:val="both"/>
      </w:pPr>
      <w:r>
        <w:rPr>
          <w:rFonts w:ascii="Times New Roman" w:hAnsi="Times New Roman"/>
        </w:rPr>
        <w:t>Documentele justificative privind calificarea, competența și disponibilitatea personalului se vor prezenta, după caz, conform cerințelor stabilite prin documentația de achiziție.</w:t>
      </w:r>
    </w:p>
    <w:p w14:paraId="0A714EB4" w14:textId="77777777" w:rsidR="00406AF5" w:rsidRDefault="00406AF5">
      <w:pPr>
        <w:keepNext/>
        <w:spacing w:before="120" w:after="0" w:line="240" w:lineRule="auto"/>
        <w:rPr>
          <w:rFonts w:ascii="Times New Roman" w:hAnsi="Times New Roman"/>
          <w:b/>
        </w:rPr>
      </w:pPr>
    </w:p>
    <w:p w14:paraId="1621220E" w14:textId="5D791D99" w:rsidR="00F9185D" w:rsidRDefault="00000000">
      <w:pPr>
        <w:keepNext/>
        <w:spacing w:before="120" w:after="0" w:line="240" w:lineRule="auto"/>
      </w:pPr>
      <w:r>
        <w:rPr>
          <w:rFonts w:ascii="Times New Roman" w:hAnsi="Times New Roman"/>
          <w:b/>
        </w:rPr>
        <w:t>6. BUGET. FACTURARE ȘI EFECTUAREA PLĂȚII</w:t>
      </w:r>
    </w:p>
    <w:p w14:paraId="102431F4" w14:textId="77777777" w:rsidR="00F9185D" w:rsidRDefault="00000000">
      <w:pPr>
        <w:spacing w:before="120" w:after="0" w:line="240" w:lineRule="auto"/>
        <w:jc w:val="both"/>
      </w:pPr>
      <w:r>
        <w:rPr>
          <w:rFonts w:ascii="Times New Roman" w:hAnsi="Times New Roman"/>
          <w:b/>
        </w:rPr>
        <w:t>VALOAREA ESTIMATĂ / PLAFONUL BUGETAR: Bugetul total estimat și aprobat pentru implementarea programului este de aproximativ 300.000 lei, TVA inclus.</w:t>
      </w:r>
    </w:p>
    <w:p w14:paraId="22FF9E3B" w14:textId="37E4F3E2" w:rsidR="00406AF5" w:rsidRPr="00406AF5" w:rsidRDefault="00000000">
      <w:pPr>
        <w:spacing w:before="120" w:after="0" w:line="240" w:lineRule="auto"/>
        <w:jc w:val="both"/>
      </w:pPr>
      <w:r>
        <w:rPr>
          <w:rFonts w:ascii="Times New Roman" w:hAnsi="Times New Roman"/>
        </w:rPr>
        <w:t>Angajarea, lichidarea, ordonanțarea și plata cheltuielilor se vor realiza numai în limita valorilor contractate și a creditelor bugetare aprobate, pe baza documentelor justificative și cu respectarea cadrului legal aplicabil.</w:t>
      </w:r>
    </w:p>
    <w:p w14:paraId="41EE0351" w14:textId="74DED0DD" w:rsidR="00F9185D" w:rsidRDefault="00000000">
      <w:pPr>
        <w:spacing w:before="120" w:after="0" w:line="240" w:lineRule="auto"/>
        <w:jc w:val="both"/>
      </w:pPr>
      <w:r>
        <w:rPr>
          <w:rFonts w:ascii="Times New Roman" w:hAnsi="Times New Roman"/>
          <w:b/>
        </w:rPr>
        <w:t>FACTURAREA ȘI EFECTUAREA PLĂȚILOR:</w:t>
      </w:r>
    </w:p>
    <w:p w14:paraId="63021B3B" w14:textId="77777777" w:rsidR="00F9185D" w:rsidRDefault="00000000">
      <w:pPr>
        <w:spacing w:before="60" w:after="0" w:line="240" w:lineRule="auto"/>
        <w:ind w:left="312" w:hanging="142"/>
        <w:jc w:val="both"/>
      </w:pPr>
      <w:r>
        <w:rPr>
          <w:rFonts w:ascii="Times New Roman" w:hAnsi="Times New Roman"/>
        </w:rPr>
        <w:t>• Plata se va efectua în baza facturii fiscale emise de Prestator și a documentelor care atestă prestarea/furnizarea și recepția cantitativă și calitativă a serviciilor, produselor, materialelor și echipamentelor, după caz.</w:t>
      </w:r>
    </w:p>
    <w:p w14:paraId="62DB9A59" w14:textId="77777777" w:rsidR="00F9185D" w:rsidRDefault="00000000">
      <w:pPr>
        <w:spacing w:before="60" w:after="0" w:line="240" w:lineRule="auto"/>
        <w:ind w:left="312" w:hanging="142"/>
        <w:jc w:val="both"/>
      </w:pPr>
      <w:r>
        <w:rPr>
          <w:rFonts w:ascii="Times New Roman" w:hAnsi="Times New Roman"/>
        </w:rPr>
        <w:t>• Factura fiscală va fi transmisă prin sistemul național privind factura electronică RO e-Factura, în conformitate cu dispozițiile legale în vigoare.</w:t>
      </w:r>
    </w:p>
    <w:p w14:paraId="1DBD2219" w14:textId="77777777" w:rsidR="00F9185D" w:rsidRDefault="00000000">
      <w:pPr>
        <w:spacing w:before="60" w:after="0" w:line="240" w:lineRule="auto"/>
        <w:ind w:left="312" w:hanging="142"/>
        <w:jc w:val="both"/>
      </w:pPr>
      <w:r>
        <w:rPr>
          <w:rFonts w:ascii="Times New Roman" w:hAnsi="Times New Roman"/>
        </w:rPr>
        <w:t>• Plata se va efectua în lei, în limita valorilor contractate și a creditelor bugetare aprobate.</w:t>
      </w:r>
    </w:p>
    <w:p w14:paraId="7BD1E3C8" w14:textId="77777777" w:rsidR="00F9185D" w:rsidRDefault="00000000">
      <w:pPr>
        <w:keepNext/>
        <w:spacing w:before="120" w:after="0" w:line="240" w:lineRule="auto"/>
      </w:pPr>
      <w:r>
        <w:rPr>
          <w:rFonts w:ascii="Times New Roman" w:hAnsi="Times New Roman"/>
          <w:b/>
        </w:rPr>
        <w:t>7. PREZENTAREA OFERTEI</w:t>
      </w:r>
    </w:p>
    <w:p w14:paraId="3E1C7388" w14:textId="77777777" w:rsidR="00F9185D" w:rsidRDefault="00000000">
      <w:pPr>
        <w:keepNext/>
        <w:spacing w:before="120" w:after="0" w:line="240" w:lineRule="auto"/>
      </w:pPr>
      <w:r>
        <w:rPr>
          <w:rFonts w:ascii="Times New Roman" w:hAnsi="Times New Roman"/>
          <w:b/>
        </w:rPr>
        <w:t>7.1. Modul de prezentare a propunerii tehnice</w:t>
      </w:r>
    </w:p>
    <w:p w14:paraId="6488F641" w14:textId="77777777" w:rsidR="00F9185D" w:rsidRDefault="00000000">
      <w:pPr>
        <w:spacing w:before="120" w:after="0" w:line="240" w:lineRule="auto"/>
        <w:jc w:val="both"/>
      </w:pPr>
      <w:r>
        <w:rPr>
          <w:rFonts w:ascii="Times New Roman" w:hAnsi="Times New Roman"/>
        </w:rPr>
        <w:t>Propunerea tehnică reprezintă un angajament pe care ofertantul câștigător va trebui să îl respecte pe toată durata contractului.</w:t>
      </w:r>
    </w:p>
    <w:p w14:paraId="755C113F" w14:textId="77777777" w:rsidR="00F9185D" w:rsidRDefault="00000000">
      <w:pPr>
        <w:spacing w:before="120" w:after="0" w:line="240" w:lineRule="auto"/>
        <w:jc w:val="both"/>
      </w:pPr>
      <w:r>
        <w:rPr>
          <w:rFonts w:ascii="Times New Roman" w:hAnsi="Times New Roman"/>
        </w:rPr>
        <w:t>Propunerea tehnică va fi prezentată astfel încât să permită verificarea corespondenței cu toate specificațiile și cerințele prevăzute în prezentul caiet de sarcini. Ofertantul va descrie distinct modul de îndeplinire a fiecărei componente pentru care depune ofertă.</w:t>
      </w:r>
    </w:p>
    <w:p w14:paraId="680EA4D5" w14:textId="77777777" w:rsidR="00F9185D" w:rsidRDefault="00000000">
      <w:pPr>
        <w:spacing w:before="120" w:after="0" w:line="240" w:lineRule="auto"/>
        <w:jc w:val="both"/>
      </w:pPr>
      <w:proofErr w:type="spellStart"/>
      <w:r>
        <w:rPr>
          <w:rFonts w:ascii="Times New Roman" w:hAnsi="Times New Roman"/>
        </w:rPr>
        <w:t>Specificatiile</w:t>
      </w:r>
      <w:proofErr w:type="spellEnd"/>
      <w:r>
        <w:rPr>
          <w:rFonts w:ascii="Times New Roman" w:hAnsi="Times New Roman"/>
        </w:rPr>
        <w:t xml:space="preserve"> tehnice din prezentul caiet de sarcini reprezintă cerințe minimale referitoare la nivelul calitativ, tehnic și de performanță. Soluțiile și metodologiile propuse pot prevedea niveluri superioare, fără modificarea obiectului achiziției și cu respectarea cerințelor de accesibilitate și siguranță.</w:t>
      </w:r>
    </w:p>
    <w:p w14:paraId="14D65E77" w14:textId="77777777" w:rsidR="00F9185D" w:rsidRDefault="00000000">
      <w:pPr>
        <w:spacing w:before="120" w:after="0" w:line="240" w:lineRule="auto"/>
        <w:jc w:val="both"/>
      </w:pPr>
      <w:r>
        <w:rPr>
          <w:rFonts w:ascii="Times New Roman" w:hAnsi="Times New Roman"/>
        </w:rPr>
        <w:t>Propunerea tehnică va include, după caz: metodologia de lucru, calendarul activităților, modul de adaptare pentru beneficiarii cu dizabilități senzoriale, personalul implicat, resursele utilizate, descrierea produselor și echipamentelor, modalitatea de predare a livrabilelor și documentele de conformitate/garanție relevante.</w:t>
      </w:r>
    </w:p>
    <w:p w14:paraId="7EF2C1F6" w14:textId="77777777" w:rsidR="00F9185D" w:rsidRDefault="00000000">
      <w:pPr>
        <w:keepNext/>
        <w:spacing w:before="120" w:after="0" w:line="240" w:lineRule="auto"/>
      </w:pPr>
      <w:r>
        <w:rPr>
          <w:rFonts w:ascii="Times New Roman" w:hAnsi="Times New Roman"/>
          <w:b/>
        </w:rPr>
        <w:t>7.2. Modul de prezentare a propunerii financiare</w:t>
      </w:r>
    </w:p>
    <w:p w14:paraId="4207E630" w14:textId="77777777" w:rsidR="00F9185D" w:rsidRDefault="00000000">
      <w:pPr>
        <w:spacing w:before="120" w:after="0" w:line="240" w:lineRule="auto"/>
        <w:jc w:val="both"/>
      </w:pPr>
      <w:r>
        <w:rPr>
          <w:rFonts w:ascii="Times New Roman" w:hAnsi="Times New Roman"/>
        </w:rPr>
        <w:t>Propunerea financiară va fi exprimată în lei fără TVA și în lei cu TVA inclus, cu evidențierea distinctă a TVA, pentru toate serviciile, produsele, materialele și echipamentele ofertate.</w:t>
      </w:r>
    </w:p>
    <w:p w14:paraId="4416A7F6" w14:textId="77777777" w:rsidR="00F9185D" w:rsidRDefault="00000000">
      <w:pPr>
        <w:spacing w:before="120" w:after="0" w:line="240" w:lineRule="auto"/>
        <w:jc w:val="both"/>
      </w:pPr>
      <w:r>
        <w:rPr>
          <w:rFonts w:ascii="Times New Roman" w:hAnsi="Times New Roman"/>
        </w:rPr>
        <w:t>Ofertantul va prezenta, după caz, valorile distincte aferente fiecărei componente/poziții ofertate, astfel încât Autoritatea contractantă să poată verifica formarea prețului total.</w:t>
      </w:r>
    </w:p>
    <w:p w14:paraId="3436711E" w14:textId="77777777" w:rsidR="00F9185D" w:rsidRDefault="00000000">
      <w:pPr>
        <w:spacing w:before="120" w:after="0" w:line="240" w:lineRule="auto"/>
        <w:jc w:val="both"/>
      </w:pPr>
      <w:r>
        <w:rPr>
          <w:rFonts w:ascii="Times New Roman" w:hAnsi="Times New Roman"/>
        </w:rPr>
        <w:t>La elaborarea propunerii financiare vor fi avute în vedere toate cheltuielile necesare îndeplinirii integrale a obligațiilor asumate, inclusiv personal, materiale, producție, multiplicare, transport, deplasări, echipamente, accesorii, consumabile, punere în funcțiune, instruire, interpretare, realizare și predare a livrabilelor, după caz.</w:t>
      </w:r>
    </w:p>
    <w:p w14:paraId="1E60F90C" w14:textId="745CD2FE" w:rsidR="00406AF5" w:rsidRDefault="00000000" w:rsidP="00406AF5">
      <w:pPr>
        <w:spacing w:before="120" w:after="0" w:line="240" w:lineRule="auto"/>
        <w:jc w:val="both"/>
      </w:pPr>
      <w:r>
        <w:rPr>
          <w:rFonts w:ascii="Times New Roman" w:hAnsi="Times New Roman"/>
        </w:rPr>
        <w:t>Oferta financiară va avea caracter ferm și obligatoriu pe perioada de valabilitate a ofertei și va fi semnată de ofertant sau de persoana legal împuternicită în acest sens.</w:t>
      </w:r>
    </w:p>
    <w:p w14:paraId="22F6CC12" w14:textId="77777777" w:rsidR="00406AF5" w:rsidRPr="00406AF5" w:rsidRDefault="00406AF5" w:rsidP="00406AF5">
      <w:pPr>
        <w:spacing w:before="120" w:after="0" w:line="240" w:lineRule="auto"/>
        <w:jc w:val="both"/>
      </w:pPr>
    </w:p>
    <w:p w14:paraId="70A49108" w14:textId="77777777" w:rsidR="00406AF5" w:rsidRDefault="00406AF5">
      <w:pPr>
        <w:keepNext/>
        <w:spacing w:before="120" w:after="0" w:line="240" w:lineRule="auto"/>
        <w:rPr>
          <w:rFonts w:ascii="Times New Roman" w:hAnsi="Times New Roman"/>
          <w:b/>
        </w:rPr>
      </w:pPr>
    </w:p>
    <w:p w14:paraId="025019BC" w14:textId="0B7A5F3E" w:rsidR="00F9185D" w:rsidRDefault="00000000">
      <w:pPr>
        <w:keepNext/>
        <w:spacing w:before="120" w:after="0" w:line="240" w:lineRule="auto"/>
      </w:pPr>
      <w:r>
        <w:rPr>
          <w:rFonts w:ascii="Times New Roman" w:hAnsi="Times New Roman"/>
          <w:b/>
        </w:rPr>
        <w:t>8. ALTE CERINȚE</w:t>
      </w:r>
    </w:p>
    <w:p w14:paraId="55F7E6FC" w14:textId="77777777" w:rsidR="00F9185D" w:rsidRDefault="00000000">
      <w:pPr>
        <w:spacing w:before="120" w:after="0" w:line="240" w:lineRule="auto"/>
        <w:jc w:val="both"/>
      </w:pPr>
      <w:r>
        <w:rPr>
          <w:rFonts w:ascii="Times New Roman" w:hAnsi="Times New Roman"/>
        </w:rPr>
        <w:t>Prestatorul are obligația de a prezenta toate informațiile și documentele solicitate de Autoritatea contractantă și de persoanele/organismele cu atribuții de verificare, control și audit, în limitele competențelor acestora.</w:t>
      </w:r>
    </w:p>
    <w:p w14:paraId="22653967" w14:textId="77777777" w:rsidR="00F9185D" w:rsidRDefault="00000000">
      <w:pPr>
        <w:spacing w:before="120" w:after="0" w:line="240" w:lineRule="auto"/>
        <w:jc w:val="both"/>
      </w:pPr>
      <w:r>
        <w:rPr>
          <w:rFonts w:ascii="Times New Roman" w:hAnsi="Times New Roman"/>
        </w:rPr>
        <w:t>Prestatorul va respecta toate prevederile legale aplicabile activităților prestate, inclusiv cele privind protecția beneficiarilor, confidențialitatea datelor, securitatea și sănătatea în muncă, accesibilitatea și nediscriminarea.</w:t>
      </w:r>
    </w:p>
    <w:p w14:paraId="2057E575" w14:textId="77777777" w:rsidR="00F9185D" w:rsidRDefault="00000000" w:rsidP="00406AF5">
      <w:pPr>
        <w:spacing w:before="120" w:after="0" w:line="240" w:lineRule="auto"/>
        <w:jc w:val="both"/>
      </w:pPr>
      <w:r>
        <w:rPr>
          <w:rFonts w:ascii="Times New Roman" w:hAnsi="Times New Roman"/>
        </w:rPr>
        <w:t>Pentru minori vor fi respectate interesul superior al copilului și procedurile instituționale aplicabile.</w:t>
      </w:r>
    </w:p>
    <w:p w14:paraId="670A8674" w14:textId="77777777" w:rsidR="00F9185D" w:rsidRDefault="00000000" w:rsidP="00406AF5">
      <w:pPr>
        <w:spacing w:before="120" w:after="0" w:line="240" w:lineRule="auto"/>
        <w:jc w:val="both"/>
      </w:pPr>
      <w:r>
        <w:rPr>
          <w:rFonts w:ascii="Times New Roman" w:hAnsi="Times New Roman"/>
        </w:rPr>
        <w:t>Cantitățile indicate pentru unele componente sunt estimate și vor putea fi definitivate prin documentația de achiziție, în funcție de necesarul confirmat și cu încadrarea în plafonul bugetar aprobat.</w:t>
      </w:r>
    </w:p>
    <w:p w14:paraId="19D4FEE3" w14:textId="4BB442F2" w:rsidR="00F9185D" w:rsidRPr="00406AF5" w:rsidRDefault="00000000" w:rsidP="00406AF5">
      <w:pPr>
        <w:spacing w:before="120" w:after="0" w:line="240" w:lineRule="auto"/>
        <w:jc w:val="both"/>
        <w:rPr>
          <w:rFonts w:ascii="Times New Roman" w:hAnsi="Times New Roman"/>
        </w:rPr>
      </w:pPr>
      <w:r>
        <w:rPr>
          <w:rFonts w:ascii="Times New Roman" w:hAnsi="Times New Roman"/>
        </w:rPr>
        <w:t>Programul are caracter complementar și nu înlocuiește planurile de evacuare și de intervenție, responsabilitățile personalului, documentele obligatorii în domeniul apărării împotriva incendiilor și protecției civile ori atribuțiile structurilor și persoanelor autorizate potrivit legii.</w:t>
      </w:r>
    </w:p>
    <w:p w14:paraId="1B430FC7" w14:textId="77777777" w:rsidR="00F9185D" w:rsidRDefault="00F9185D"/>
    <w:p w14:paraId="76C0F971" w14:textId="77777777" w:rsidR="00F9185D" w:rsidRDefault="00F9185D"/>
    <w:p w14:paraId="7729E2E9" w14:textId="77777777" w:rsidR="00406AF5" w:rsidRPr="00361E47" w:rsidRDefault="00406AF5" w:rsidP="00406AF5">
      <w:pPr>
        <w:overflowPunct w:val="0"/>
        <w:autoSpaceDE w:val="0"/>
        <w:autoSpaceDN w:val="0"/>
        <w:adjustRightInd w:val="0"/>
        <w:spacing w:line="276" w:lineRule="auto"/>
        <w:jc w:val="center"/>
        <w:textAlignment w:val="baseline"/>
        <w:rPr>
          <w:rFonts w:ascii="Times New Roman" w:eastAsia="Times New Roman" w:hAnsi="Times New Roman" w:cs="Times New Roman"/>
          <w:b/>
          <w:noProof/>
        </w:rPr>
      </w:pPr>
      <w:r w:rsidRPr="00361E47">
        <w:rPr>
          <w:rFonts w:ascii="Times New Roman" w:eastAsia="Times New Roman" w:hAnsi="Times New Roman" w:cs="Times New Roman"/>
          <w:b/>
          <w:noProof/>
        </w:rPr>
        <w:t>Director Executiv</w:t>
      </w:r>
      <w:r>
        <w:rPr>
          <w:rFonts w:ascii="Times New Roman" w:eastAsia="Times New Roman" w:hAnsi="Times New Roman" w:cs="Times New Roman"/>
          <w:b/>
          <w:noProof/>
        </w:rPr>
        <w:t>,</w:t>
      </w:r>
    </w:p>
    <w:p w14:paraId="229391A9" w14:textId="77777777" w:rsidR="00406AF5" w:rsidRPr="00254924" w:rsidRDefault="00406AF5" w:rsidP="00406AF5">
      <w:pPr>
        <w:tabs>
          <w:tab w:val="left" w:pos="7455"/>
        </w:tabs>
        <w:spacing w:before="120" w:after="0" w:line="240" w:lineRule="auto"/>
        <w:rPr>
          <w:rFonts w:ascii="Times New Roman" w:eastAsia="Times New Roman" w:hAnsi="Times New Roman" w:cs="Times New Roman"/>
          <w:b/>
          <w:bCs/>
          <w:kern w:val="0"/>
          <w:lang w:val="pt-BR" w:eastAsia="ar-SA"/>
          <w14:ligatures w14:val="none"/>
        </w:rPr>
      </w:pPr>
      <w:r w:rsidRPr="00254924">
        <w:rPr>
          <w:rFonts w:ascii="Times New Roman" w:eastAsia="Times New Roman" w:hAnsi="Times New Roman" w:cs="Times New Roman"/>
          <w:kern w:val="0"/>
          <w:lang w:val="pt-BR" w:eastAsia="ar-SA"/>
          <w14:ligatures w14:val="none"/>
        </w:rPr>
        <w:tab/>
      </w:r>
      <w:r w:rsidRPr="00254924">
        <w:rPr>
          <w:rFonts w:ascii="Times New Roman" w:eastAsia="Times New Roman" w:hAnsi="Times New Roman" w:cs="Times New Roman"/>
          <w:b/>
          <w:bCs/>
          <w:kern w:val="0"/>
          <w:lang w:val="pt-BR" w:eastAsia="ar-SA"/>
          <w14:ligatures w14:val="none"/>
        </w:rPr>
        <w:tab/>
      </w:r>
    </w:p>
    <w:p w14:paraId="0A5B1CE1" w14:textId="77777777" w:rsidR="00406AF5" w:rsidRPr="004809B4" w:rsidRDefault="00406AF5" w:rsidP="00406AF5">
      <w:pPr>
        <w:tabs>
          <w:tab w:val="left" w:pos="7455"/>
        </w:tabs>
        <w:spacing w:before="120" w:after="0" w:line="240" w:lineRule="auto"/>
        <w:ind w:left="7788"/>
        <w:rPr>
          <w:rFonts w:ascii="Times New Roman" w:eastAsia="Times New Roman" w:hAnsi="Times New Roman" w:cs="Times New Roman"/>
          <w:b/>
          <w:bCs/>
          <w:kern w:val="0"/>
          <w:lang w:val="it-IT" w:eastAsia="ar-SA"/>
          <w14:ligatures w14:val="none"/>
        </w:rPr>
      </w:pPr>
      <w:r w:rsidRPr="000D32D6">
        <w:rPr>
          <w:rFonts w:ascii="Times New Roman" w:eastAsia="Times New Roman" w:hAnsi="Times New Roman" w:cs="Times New Roman"/>
          <w:b/>
          <w:bCs/>
          <w:kern w:val="0"/>
          <w:lang w:val="en-US" w:eastAsia="ar-SA"/>
          <w14:ligatures w14:val="none"/>
        </w:rPr>
        <w:tab/>
        <w:t xml:space="preserve">                                     </w:t>
      </w:r>
    </w:p>
    <w:tbl>
      <w:tblPr>
        <w:tblStyle w:val="Tabelgri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tblGrid>
      <w:tr w:rsidR="00406AF5" w14:paraId="28E92091" w14:textId="77777777" w:rsidTr="00406AF5">
        <w:trPr>
          <w:jc w:val="right"/>
        </w:trPr>
        <w:tc>
          <w:tcPr>
            <w:tcW w:w="4956" w:type="dxa"/>
          </w:tcPr>
          <w:p w14:paraId="646F9D0E" w14:textId="77777777" w:rsidR="00406AF5" w:rsidRDefault="00406AF5" w:rsidP="00B97978">
            <w:pPr>
              <w:overflowPunct w:val="0"/>
              <w:autoSpaceDE w:val="0"/>
              <w:autoSpaceDN w:val="0"/>
              <w:adjustRightInd w:val="0"/>
              <w:spacing w:line="276" w:lineRule="auto"/>
              <w:jc w:val="both"/>
              <w:textAlignment w:val="baseline"/>
              <w:rPr>
                <w:rFonts w:ascii="Times New Roman" w:eastAsia="Times New Roman" w:hAnsi="Times New Roman" w:cs="Times New Roman"/>
                <w:b/>
                <w:noProof/>
                <w:sz w:val="24"/>
                <w:szCs w:val="24"/>
              </w:rPr>
            </w:pPr>
          </w:p>
        </w:tc>
      </w:tr>
      <w:tr w:rsidR="00406AF5" w14:paraId="097B08AB" w14:textId="77777777" w:rsidTr="00406AF5">
        <w:trPr>
          <w:jc w:val="right"/>
        </w:trPr>
        <w:tc>
          <w:tcPr>
            <w:tcW w:w="4956" w:type="dxa"/>
          </w:tcPr>
          <w:p w14:paraId="12932588" w14:textId="77777777" w:rsidR="00406AF5" w:rsidRDefault="00406AF5" w:rsidP="00B97978">
            <w:pPr>
              <w:overflowPunct w:val="0"/>
              <w:autoSpaceDE w:val="0"/>
              <w:autoSpaceDN w:val="0"/>
              <w:adjustRightInd w:val="0"/>
              <w:spacing w:line="276" w:lineRule="auto"/>
              <w:jc w:val="right"/>
              <w:textAlignment w:val="baseline"/>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Î</w:t>
            </w:r>
            <w:r w:rsidRPr="00361E47">
              <w:rPr>
                <w:rFonts w:ascii="Times New Roman" w:eastAsia="Times New Roman" w:hAnsi="Times New Roman" w:cs="Times New Roman"/>
                <w:b/>
                <w:noProof/>
                <w:sz w:val="24"/>
                <w:szCs w:val="24"/>
              </w:rPr>
              <w:t>ntocmit</w:t>
            </w:r>
          </w:p>
          <w:p w14:paraId="3213977E" w14:textId="700D7316" w:rsidR="00406AF5" w:rsidRPr="00361E47" w:rsidRDefault="00406AF5" w:rsidP="00B97978">
            <w:pPr>
              <w:overflowPunct w:val="0"/>
              <w:autoSpaceDE w:val="0"/>
              <w:autoSpaceDN w:val="0"/>
              <w:adjustRightInd w:val="0"/>
              <w:spacing w:line="276" w:lineRule="auto"/>
              <w:jc w:val="right"/>
              <w:textAlignment w:val="baseline"/>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Consilier </w:t>
            </w:r>
          </w:p>
          <w:p w14:paraId="34A78262" w14:textId="63B59A1F" w:rsidR="00406AF5" w:rsidRDefault="001B61DA" w:rsidP="001B61DA">
            <w:pPr>
              <w:tabs>
                <w:tab w:val="left" w:pos="3888"/>
                <w:tab w:val="right" w:pos="4740"/>
              </w:tabs>
              <w:overflowPunct w:val="0"/>
              <w:autoSpaceDE w:val="0"/>
              <w:autoSpaceDN w:val="0"/>
              <w:adjustRightInd w:val="0"/>
              <w:spacing w:line="276" w:lineRule="auto"/>
              <w:textAlignment w:val="baseline"/>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ab/>
            </w:r>
            <w:r w:rsidR="00406AF5" w:rsidRPr="00361E47">
              <w:rPr>
                <w:rFonts w:ascii="Times New Roman" w:eastAsia="Times New Roman" w:hAnsi="Times New Roman" w:cs="Times New Roman"/>
                <w:b/>
                <w:noProof/>
                <w:sz w:val="24"/>
                <w:szCs w:val="24"/>
              </w:rPr>
              <w:t xml:space="preserve">                                                                                                                </w:t>
            </w:r>
          </w:p>
          <w:p w14:paraId="1941B9A1" w14:textId="604EB263" w:rsidR="00406AF5" w:rsidRDefault="00406AF5" w:rsidP="00B97978">
            <w:pPr>
              <w:overflowPunct w:val="0"/>
              <w:autoSpaceDE w:val="0"/>
              <w:autoSpaceDN w:val="0"/>
              <w:adjustRightInd w:val="0"/>
              <w:spacing w:line="276" w:lineRule="auto"/>
              <w:jc w:val="right"/>
              <w:textAlignment w:val="baseline"/>
              <w:rPr>
                <w:rFonts w:ascii="Times New Roman" w:eastAsia="Times New Roman" w:hAnsi="Times New Roman" w:cs="Times New Roman"/>
                <w:b/>
                <w:noProof/>
                <w:sz w:val="24"/>
                <w:szCs w:val="24"/>
              </w:rPr>
            </w:pPr>
          </w:p>
        </w:tc>
      </w:tr>
    </w:tbl>
    <w:p w14:paraId="7958A794" w14:textId="7826FA3E" w:rsidR="00406AF5" w:rsidRPr="00406AF5" w:rsidRDefault="00406AF5" w:rsidP="00406AF5">
      <w:pPr>
        <w:tabs>
          <w:tab w:val="left" w:pos="7455"/>
        </w:tabs>
        <w:spacing w:before="120" w:after="0" w:line="240" w:lineRule="auto"/>
        <w:ind w:left="7788"/>
        <w:rPr>
          <w:rFonts w:ascii="Times New Roman" w:eastAsia="Times New Roman" w:hAnsi="Times New Roman" w:cs="Times New Roman"/>
          <w:b/>
          <w:bCs/>
          <w:kern w:val="0"/>
          <w:lang w:eastAsia="ar-SA"/>
          <w14:ligatures w14:val="none"/>
        </w:rPr>
      </w:pPr>
    </w:p>
    <w:p w14:paraId="642E4E13" w14:textId="3C9C2F1C" w:rsidR="00F9185D" w:rsidRDefault="00F9185D" w:rsidP="00406AF5">
      <w:pPr>
        <w:spacing w:before="120"/>
      </w:pPr>
    </w:p>
    <w:sectPr w:rsidR="00F9185D" w:rsidSect="00C01613">
      <w:headerReference w:type="default" r:id="rId7"/>
      <w:footerReference w:type="default" r:id="rId8"/>
      <w:headerReference w:type="first" r:id="rId9"/>
      <w:footerReference w:type="first" r:id="rId10"/>
      <w:pgSz w:w="11906" w:h="16838"/>
      <w:pgMar w:top="851" w:right="851" w:bottom="851"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24EBA" w14:textId="77777777" w:rsidR="001725FE" w:rsidRDefault="001725FE" w:rsidP="00EC1208">
      <w:pPr>
        <w:spacing w:after="0" w:line="240" w:lineRule="auto"/>
      </w:pPr>
      <w:r>
        <w:separator/>
      </w:r>
    </w:p>
  </w:endnote>
  <w:endnote w:type="continuationSeparator" w:id="0">
    <w:p w14:paraId="50596432" w14:textId="77777777" w:rsidR="001725FE" w:rsidRDefault="001725FE" w:rsidP="00EC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F7FD" w14:textId="77777777" w:rsidR="00EC1208" w:rsidRDefault="00EC1208" w:rsidP="00EC1208">
    <w:pPr>
      <w:pStyle w:val="Subsol"/>
      <w:ind w:firstLine="709"/>
    </w:pPr>
    <w:r>
      <w:rPr>
        <w:noProof/>
        <w:lang w:val="en-US"/>
      </w:rPr>
      <w:drawing>
        <wp:inline distT="0" distB="0" distL="0" distR="0" wp14:anchorId="3D673103" wp14:editId="3AD0191B">
          <wp:extent cx="2005584" cy="719328"/>
          <wp:effectExtent l="0" t="0" r="0" b="5080"/>
          <wp:docPr id="5414751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61312" behindDoc="0" locked="0" layoutInCell="1" allowOverlap="1" wp14:anchorId="5C5FF28E" wp14:editId="67E911F1">
              <wp:simplePos x="0" y="0"/>
              <wp:positionH relativeFrom="column">
                <wp:posOffset>4709160</wp:posOffset>
              </wp:positionH>
              <wp:positionV relativeFrom="paragraph">
                <wp:posOffset>264160</wp:posOffset>
              </wp:positionV>
              <wp:extent cx="1466850" cy="295275"/>
              <wp:effectExtent l="0" t="0" r="0" b="0"/>
              <wp:wrapNone/>
              <wp:docPr id="1689597807"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w="12700" cap="flat" cmpd="sng" algn="ctr">
                        <a:noFill/>
                        <a:prstDash val="solid"/>
                        <a:miter lim="800000"/>
                      </a:ln>
                      <a:effectLst/>
                    </wps:spPr>
                    <wps:txbx>
                      <w:txbxContent>
                        <w:p w14:paraId="786884A7"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5FF28E" id="Rectangle 5" o:spid="_x0000_s1026" style="position:absolute;left:0;text-align:left;margin-left:370.8pt;margin-top:20.8pt;width:115.5pt;height:23.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" filled="f" stroked="f" strokeweight="1pt">
              <v:textbox>
                <w:txbxContent>
                  <w:p w14:paraId="786884A7"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370D7A67" w14:textId="77777777" w:rsidR="00EC1208" w:rsidRDefault="00EC120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3E0C" w14:textId="77777777" w:rsidR="00EC1208" w:rsidRDefault="00EC1208" w:rsidP="00EC1208">
    <w:pPr>
      <w:pStyle w:val="Subsol"/>
      <w:ind w:firstLine="709"/>
    </w:pPr>
    <w:r>
      <w:rPr>
        <w:noProof/>
        <w:lang w:val="en-US"/>
      </w:rPr>
      <w:drawing>
        <wp:inline distT="0" distB="0" distL="0" distR="0" wp14:anchorId="146DDE5F" wp14:editId="55F8AECA">
          <wp:extent cx="2005584" cy="71932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Pr>
        <w:noProof/>
        <w:lang w:val="en-US"/>
      </w:rPr>
      <mc:AlternateContent>
        <mc:Choice Requires="wps">
          <w:drawing>
            <wp:anchor distT="0" distB="0" distL="114300" distR="114300" simplePos="0" relativeHeight="251659264" behindDoc="0" locked="0" layoutInCell="1" allowOverlap="1" wp14:anchorId="405651C7" wp14:editId="4A8C0354">
              <wp:simplePos x="0" y="0"/>
              <wp:positionH relativeFrom="column">
                <wp:posOffset>4709160</wp:posOffset>
              </wp:positionH>
              <wp:positionV relativeFrom="paragraph">
                <wp:posOffset>264160</wp:posOffset>
              </wp:positionV>
              <wp:extent cx="1466850" cy="295275"/>
              <wp:effectExtent l="0" t="0" r="0" b="0"/>
              <wp:wrapNone/>
              <wp:docPr id="5" name="Rectangle 5"/>
              <wp:cNvGraphicFramePr/>
              <a:graphic xmlns:a="http://schemas.openxmlformats.org/drawingml/2006/main">
                <a:graphicData uri="http://schemas.microsoft.com/office/word/2010/wordprocessingShape">
                  <wps:wsp>
                    <wps:cNvSpPr/>
                    <wps:spPr>
                      <a:xfrm>
                        <a:off x="0" y="0"/>
                        <a:ext cx="146685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D31E69"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5651C7" id="_x0000_s1027" style="position:absolute;left:0;text-align:left;margin-left:370.8pt;margin-top:20.8pt;width:115.5pt;height:2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" filled="f" stroked="f" strokeweight="1pt">
              <v:textbox>
                <w:txbxContent>
                  <w:p w14:paraId="4DD31E69" w14:textId="77777777" w:rsidR="00EC1208" w:rsidRPr="006C5ED7" w:rsidRDefault="00EC1208" w:rsidP="00EC1208">
                    <w:pPr>
                      <w:jc w:val="center"/>
                      <w:rPr>
                        <w:rFonts w:ascii="Times New Roman" w:hAnsi="Times New Roman" w:cs="Times New Roman"/>
                        <w:color w:val="000000" w:themeColor="text1"/>
                        <w:sz w:val="20"/>
                        <w:szCs w:val="20"/>
                      </w:rPr>
                    </w:pPr>
                    <w:r w:rsidRPr="006C5ED7">
                      <w:rPr>
                        <w:rFonts w:ascii="Times New Roman" w:hAnsi="Times New Roman" w:cs="Times New Roman"/>
                        <w:color w:val="000000" w:themeColor="text1"/>
                        <w:sz w:val="20"/>
                        <w:szCs w:val="20"/>
                      </w:rPr>
                      <w:t xml:space="preserve">Pagina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PAGE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1</w:t>
                    </w:r>
                    <w:r w:rsidRPr="006C5ED7">
                      <w:rPr>
                        <w:rFonts w:ascii="Times New Roman" w:hAnsi="Times New Roman" w:cs="Times New Roman"/>
                        <w:b/>
                        <w:bCs/>
                        <w:color w:val="000000" w:themeColor="text1"/>
                        <w:sz w:val="20"/>
                        <w:szCs w:val="20"/>
                      </w:rPr>
                      <w:fldChar w:fldCharType="end"/>
                    </w:r>
                    <w:r w:rsidRPr="006C5ED7">
                      <w:rPr>
                        <w:rFonts w:ascii="Times New Roman" w:hAnsi="Times New Roman" w:cs="Times New Roman"/>
                        <w:color w:val="000000" w:themeColor="text1"/>
                        <w:sz w:val="20"/>
                        <w:szCs w:val="20"/>
                      </w:rPr>
                      <w:t xml:space="preserve"> din </w:t>
                    </w:r>
                    <w:r w:rsidRPr="006C5ED7">
                      <w:rPr>
                        <w:rFonts w:ascii="Times New Roman" w:hAnsi="Times New Roman" w:cs="Times New Roman"/>
                        <w:b/>
                        <w:bCs/>
                        <w:color w:val="000000" w:themeColor="text1"/>
                        <w:sz w:val="20"/>
                        <w:szCs w:val="20"/>
                      </w:rPr>
                      <w:fldChar w:fldCharType="begin"/>
                    </w:r>
                    <w:r w:rsidRPr="006C5ED7">
                      <w:rPr>
                        <w:rFonts w:ascii="Times New Roman" w:hAnsi="Times New Roman" w:cs="Times New Roman"/>
                        <w:b/>
                        <w:bCs/>
                        <w:color w:val="000000" w:themeColor="text1"/>
                        <w:sz w:val="20"/>
                        <w:szCs w:val="20"/>
                      </w:rPr>
                      <w:instrText xml:space="preserve"> NUMPAGES  \* Arabic  \* MERGEFORMAT </w:instrText>
                    </w:r>
                    <w:r w:rsidRPr="006C5ED7">
                      <w:rPr>
                        <w:rFonts w:ascii="Times New Roman" w:hAnsi="Times New Roman" w:cs="Times New Roman"/>
                        <w:b/>
                        <w:bCs/>
                        <w:color w:val="000000" w:themeColor="text1"/>
                        <w:sz w:val="20"/>
                        <w:szCs w:val="20"/>
                      </w:rPr>
                      <w:fldChar w:fldCharType="separate"/>
                    </w:r>
                    <w:r w:rsidR="00026663">
                      <w:rPr>
                        <w:rFonts w:ascii="Times New Roman" w:hAnsi="Times New Roman" w:cs="Times New Roman"/>
                        <w:b/>
                        <w:bCs/>
                        <w:noProof/>
                        <w:color w:val="000000" w:themeColor="text1"/>
                        <w:sz w:val="20"/>
                        <w:szCs w:val="20"/>
                      </w:rPr>
                      <w:t>4</w:t>
                    </w:r>
                    <w:r w:rsidRPr="006C5ED7">
                      <w:rPr>
                        <w:rFonts w:ascii="Times New Roman" w:hAnsi="Times New Roman" w:cs="Times New Roman"/>
                        <w:b/>
                        <w:bCs/>
                        <w:color w:val="000000" w:themeColor="text1"/>
                        <w:sz w:val="20"/>
                        <w:szCs w:val="20"/>
                      </w:rPr>
                      <w:fldChar w:fldCharType="end"/>
                    </w:r>
                  </w:p>
                </w:txbxContent>
              </v:textbox>
            </v:rect>
          </w:pict>
        </mc:Fallback>
      </mc:AlternateContent>
    </w:r>
    <w:r>
      <w:tab/>
    </w:r>
    <w:r>
      <w:tab/>
    </w:r>
  </w:p>
  <w:p w14:paraId="3D44242E" w14:textId="77777777" w:rsidR="00EC1208" w:rsidRDefault="00EC120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0B0F" w14:textId="77777777" w:rsidR="001725FE" w:rsidRDefault="001725FE" w:rsidP="00EC1208">
      <w:pPr>
        <w:spacing w:after="0" w:line="240" w:lineRule="auto"/>
      </w:pPr>
      <w:r>
        <w:separator/>
      </w:r>
    </w:p>
  </w:footnote>
  <w:footnote w:type="continuationSeparator" w:id="0">
    <w:p w14:paraId="35955900" w14:textId="77777777" w:rsidR="001725FE" w:rsidRDefault="001725FE" w:rsidP="00EC1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690C" w14:textId="77777777" w:rsidR="00EC1208" w:rsidRDefault="00EC1208">
    <w:pPr>
      <w:pStyle w:val="Antet"/>
    </w:pPr>
    <w:r>
      <w:rPr>
        <w:noProof/>
        <w:lang w:val="en-US"/>
      </w:rPr>
      <w:drawing>
        <wp:inline distT="0" distB="0" distL="0" distR="0" wp14:anchorId="3C2D6B0D" wp14:editId="3570A498">
          <wp:extent cx="5760720" cy="466269"/>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60720" cy="4662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D3F7" w14:textId="77777777" w:rsidR="00EC1208" w:rsidRDefault="00EC1208">
    <w:pPr>
      <w:pStyle w:val="Antet"/>
    </w:pPr>
    <w:r>
      <w:rPr>
        <w:noProof/>
        <w:lang w:val="en-US"/>
      </w:rPr>
      <w:drawing>
        <wp:inline distT="0" distB="0" distL="0" distR="0" wp14:anchorId="73623B04" wp14:editId="1A7EFAF2">
          <wp:extent cx="5364000" cy="1379227"/>
          <wp:effectExtent l="0" t="0" r="8255" b="0"/>
          <wp:docPr id="1796210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000" cy="13792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A5B"/>
    <w:multiLevelType w:val="hybridMultilevel"/>
    <w:tmpl w:val="EF703404"/>
    <w:lvl w:ilvl="0" w:tplc="A48E8DF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0446CD4"/>
    <w:multiLevelType w:val="multilevel"/>
    <w:tmpl w:val="C552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C061D"/>
    <w:multiLevelType w:val="hybridMultilevel"/>
    <w:tmpl w:val="948AE1F4"/>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9D48A9"/>
    <w:multiLevelType w:val="multilevel"/>
    <w:tmpl w:val="5F0A9C8C"/>
    <w:lvl w:ilvl="0">
      <w:start w:val="1"/>
      <w:numFmt w:val="decimal"/>
      <w:lvlText w:val="%1."/>
      <w:lvlJc w:val="left"/>
      <w:pPr>
        <w:ind w:left="2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3"/>
      <w:lvlJc w:val="left"/>
      <w:pPr>
        <w:ind w:left="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48579B"/>
    <w:multiLevelType w:val="hybridMultilevel"/>
    <w:tmpl w:val="57F01F50"/>
    <w:lvl w:ilvl="0" w:tplc="AA308AA0">
      <w:start w:val="1"/>
      <w:numFmt w:val="decimal"/>
      <w:lvlText w:val="%1."/>
      <w:lvlJc w:val="left"/>
      <w:pPr>
        <w:ind w:left="720" w:hanging="360"/>
      </w:pPr>
      <w:rPr>
        <w:rFonts w:ascii="Times New Roman" w:eastAsia="Times New Roman" w:hAnsi="Times New Roman" w:cs="Times New Roman"/>
        <w:b/>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0E2306F6"/>
    <w:multiLevelType w:val="hybridMultilevel"/>
    <w:tmpl w:val="7C30AA3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0ECD0F19"/>
    <w:multiLevelType w:val="multilevel"/>
    <w:tmpl w:val="9960A7D2"/>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66FB9"/>
    <w:multiLevelType w:val="multilevel"/>
    <w:tmpl w:val="2C58A538"/>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413213"/>
    <w:multiLevelType w:val="hybridMultilevel"/>
    <w:tmpl w:val="62C479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BA36AE5"/>
    <w:multiLevelType w:val="hybridMultilevel"/>
    <w:tmpl w:val="FBA23F16"/>
    <w:lvl w:ilvl="0" w:tplc="BDE81BE2">
      <w:start w:val="1"/>
      <w:numFmt w:val="decimal"/>
      <w:lvlText w:val="%1."/>
      <w:lvlJc w:val="left"/>
      <w:pPr>
        <w:ind w:left="720" w:hanging="360"/>
      </w:pPr>
      <w:rPr>
        <w:rFonts w:ascii="Times New Roman" w:eastAsia="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77855C4"/>
    <w:multiLevelType w:val="hybridMultilevel"/>
    <w:tmpl w:val="EF1813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606F04"/>
    <w:multiLevelType w:val="hybridMultilevel"/>
    <w:tmpl w:val="7B1E9B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1EA1718"/>
    <w:multiLevelType w:val="multilevel"/>
    <w:tmpl w:val="2D0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36585"/>
    <w:multiLevelType w:val="hybridMultilevel"/>
    <w:tmpl w:val="CD8AD288"/>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32F814DD"/>
    <w:multiLevelType w:val="hybridMultilevel"/>
    <w:tmpl w:val="C462745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35356EF7"/>
    <w:multiLevelType w:val="multilevel"/>
    <w:tmpl w:val="78026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463826"/>
    <w:multiLevelType w:val="multilevel"/>
    <w:tmpl w:val="8F12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832F4F"/>
    <w:multiLevelType w:val="multilevel"/>
    <w:tmpl w:val="6C74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32BBB"/>
    <w:multiLevelType w:val="multilevel"/>
    <w:tmpl w:val="B796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1E5482"/>
    <w:multiLevelType w:val="multilevel"/>
    <w:tmpl w:val="6CC6432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0" w15:restartNumberingAfterBreak="0">
    <w:nsid w:val="46666DF0"/>
    <w:multiLevelType w:val="hybridMultilevel"/>
    <w:tmpl w:val="CFC2F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81C13B6"/>
    <w:multiLevelType w:val="hybridMultilevel"/>
    <w:tmpl w:val="D2CA3F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9C4276B"/>
    <w:multiLevelType w:val="hybridMultilevel"/>
    <w:tmpl w:val="EC2E604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C406C55"/>
    <w:multiLevelType w:val="hybridMultilevel"/>
    <w:tmpl w:val="79E4A7A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2A37721"/>
    <w:multiLevelType w:val="hybridMultilevel"/>
    <w:tmpl w:val="0B24D3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305BAB"/>
    <w:multiLevelType w:val="hybridMultilevel"/>
    <w:tmpl w:val="D4AEBC7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5BEE0EF2"/>
    <w:multiLevelType w:val="hybridMultilevel"/>
    <w:tmpl w:val="06D45CCE"/>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608F2416"/>
    <w:multiLevelType w:val="hybridMultilevel"/>
    <w:tmpl w:val="1C1845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6FB00B9"/>
    <w:multiLevelType w:val="multilevel"/>
    <w:tmpl w:val="ABF0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226FDC"/>
    <w:multiLevelType w:val="hybridMultilevel"/>
    <w:tmpl w:val="70B2F370"/>
    <w:lvl w:ilvl="0" w:tplc="8B20E93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F556FD0"/>
    <w:multiLevelType w:val="multilevel"/>
    <w:tmpl w:val="82E6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630108"/>
    <w:multiLevelType w:val="hybridMultilevel"/>
    <w:tmpl w:val="DFAEB9F6"/>
    <w:lvl w:ilvl="0" w:tplc="DC625CAE">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3234D9A"/>
    <w:multiLevelType w:val="hybridMultilevel"/>
    <w:tmpl w:val="6A18A8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5412097"/>
    <w:multiLevelType w:val="hybridMultilevel"/>
    <w:tmpl w:val="12E07B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A195714"/>
    <w:multiLevelType w:val="multilevel"/>
    <w:tmpl w:val="CF602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C62241"/>
    <w:multiLevelType w:val="multilevel"/>
    <w:tmpl w:val="C594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3A5BCA"/>
    <w:multiLevelType w:val="hybridMultilevel"/>
    <w:tmpl w:val="1778E01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FA77F05"/>
    <w:multiLevelType w:val="multilevel"/>
    <w:tmpl w:val="4F0E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8956825">
    <w:abstractNumId w:val="30"/>
  </w:num>
  <w:num w:numId="2" w16cid:durableId="584849075">
    <w:abstractNumId w:val="35"/>
  </w:num>
  <w:num w:numId="3" w16cid:durableId="1312558056">
    <w:abstractNumId w:val="28"/>
  </w:num>
  <w:num w:numId="4" w16cid:durableId="1991518153">
    <w:abstractNumId w:val="16"/>
  </w:num>
  <w:num w:numId="5" w16cid:durableId="2900288">
    <w:abstractNumId w:val="18"/>
  </w:num>
  <w:num w:numId="6" w16cid:durableId="897740091">
    <w:abstractNumId w:val="12"/>
  </w:num>
  <w:num w:numId="7" w16cid:durableId="1864124276">
    <w:abstractNumId w:val="34"/>
  </w:num>
  <w:num w:numId="8" w16cid:durableId="965699034">
    <w:abstractNumId w:val="17"/>
  </w:num>
  <w:num w:numId="9" w16cid:durableId="555242202">
    <w:abstractNumId w:val="37"/>
  </w:num>
  <w:num w:numId="10" w16cid:durableId="2084326156">
    <w:abstractNumId w:val="15"/>
  </w:num>
  <w:num w:numId="11" w16cid:durableId="630480700">
    <w:abstractNumId w:val="7"/>
  </w:num>
  <w:num w:numId="12" w16cid:durableId="813136608">
    <w:abstractNumId w:val="1"/>
  </w:num>
  <w:num w:numId="13" w16cid:durableId="1057558176">
    <w:abstractNumId w:val="19"/>
  </w:num>
  <w:num w:numId="14" w16cid:durableId="1910459696">
    <w:abstractNumId w:val="9"/>
  </w:num>
  <w:num w:numId="15" w16cid:durableId="648561246">
    <w:abstractNumId w:val="0"/>
  </w:num>
  <w:num w:numId="16" w16cid:durableId="1198589631">
    <w:abstractNumId w:val="6"/>
  </w:num>
  <w:num w:numId="17" w16cid:durableId="2012220115">
    <w:abstractNumId w:val="20"/>
  </w:num>
  <w:num w:numId="18" w16cid:durableId="1885874389">
    <w:abstractNumId w:val="8"/>
  </w:num>
  <w:num w:numId="19" w16cid:durableId="1214852887">
    <w:abstractNumId w:val="21"/>
  </w:num>
  <w:num w:numId="20" w16cid:durableId="734355758">
    <w:abstractNumId w:val="11"/>
  </w:num>
  <w:num w:numId="21" w16cid:durableId="816991117">
    <w:abstractNumId w:val="36"/>
  </w:num>
  <w:num w:numId="22" w16cid:durableId="1387873087">
    <w:abstractNumId w:val="23"/>
  </w:num>
  <w:num w:numId="23" w16cid:durableId="165484820">
    <w:abstractNumId w:val="2"/>
  </w:num>
  <w:num w:numId="24" w16cid:durableId="1264994588">
    <w:abstractNumId w:val="29"/>
  </w:num>
  <w:num w:numId="25" w16cid:durableId="55982405">
    <w:abstractNumId w:val="10"/>
  </w:num>
  <w:num w:numId="26" w16cid:durableId="2111971710">
    <w:abstractNumId w:val="33"/>
  </w:num>
  <w:num w:numId="27" w16cid:durableId="792023934">
    <w:abstractNumId w:val="24"/>
  </w:num>
  <w:num w:numId="28" w16cid:durableId="1885747988">
    <w:abstractNumId w:val="32"/>
  </w:num>
  <w:num w:numId="29" w16cid:durableId="840049594">
    <w:abstractNumId w:val="3"/>
  </w:num>
  <w:num w:numId="30" w16cid:durableId="562060089">
    <w:abstractNumId w:val="31"/>
  </w:num>
  <w:num w:numId="31" w16cid:durableId="249241113">
    <w:abstractNumId w:val="4"/>
  </w:num>
  <w:num w:numId="32" w16cid:durableId="802650519">
    <w:abstractNumId w:val="14"/>
  </w:num>
  <w:num w:numId="33" w16cid:durableId="1274627809">
    <w:abstractNumId w:val="5"/>
  </w:num>
  <w:num w:numId="34" w16cid:durableId="1971276658">
    <w:abstractNumId w:val="22"/>
  </w:num>
  <w:num w:numId="35" w16cid:durableId="1075205795">
    <w:abstractNumId w:val="25"/>
  </w:num>
  <w:num w:numId="36" w16cid:durableId="1543178184">
    <w:abstractNumId w:val="26"/>
  </w:num>
  <w:num w:numId="37" w16cid:durableId="1580015599">
    <w:abstractNumId w:val="13"/>
  </w:num>
  <w:num w:numId="38" w16cid:durableId="1254823271">
    <w:abstractNumId w:val="4"/>
  </w:num>
  <w:num w:numId="39" w16cid:durableId="20523424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F2"/>
    <w:rsid w:val="000042FE"/>
    <w:rsid w:val="000168B1"/>
    <w:rsid w:val="00026663"/>
    <w:rsid w:val="000271B6"/>
    <w:rsid w:val="00040B16"/>
    <w:rsid w:val="000632CA"/>
    <w:rsid w:val="00063EA5"/>
    <w:rsid w:val="00091D17"/>
    <w:rsid w:val="00095938"/>
    <w:rsid w:val="000C33FB"/>
    <w:rsid w:val="000D2F74"/>
    <w:rsid w:val="000E1B9B"/>
    <w:rsid w:val="000F5C04"/>
    <w:rsid w:val="000F6977"/>
    <w:rsid w:val="00103440"/>
    <w:rsid w:val="00116045"/>
    <w:rsid w:val="00117B4A"/>
    <w:rsid w:val="001217D9"/>
    <w:rsid w:val="001650CD"/>
    <w:rsid w:val="001725FE"/>
    <w:rsid w:val="00175817"/>
    <w:rsid w:val="00182B88"/>
    <w:rsid w:val="00196F8E"/>
    <w:rsid w:val="001A767F"/>
    <w:rsid w:val="001B4D28"/>
    <w:rsid w:val="001B61DA"/>
    <w:rsid w:val="001C1290"/>
    <w:rsid w:val="001C543B"/>
    <w:rsid w:val="001D134E"/>
    <w:rsid w:val="001E3C34"/>
    <w:rsid w:val="001F5A0C"/>
    <w:rsid w:val="00211BBE"/>
    <w:rsid w:val="00215109"/>
    <w:rsid w:val="00224EEF"/>
    <w:rsid w:val="002257AD"/>
    <w:rsid w:val="00236BBD"/>
    <w:rsid w:val="00254924"/>
    <w:rsid w:val="00282C4E"/>
    <w:rsid w:val="00286D8B"/>
    <w:rsid w:val="00294848"/>
    <w:rsid w:val="002A21B5"/>
    <w:rsid w:val="002A2E6D"/>
    <w:rsid w:val="002B0622"/>
    <w:rsid w:val="002B1AE7"/>
    <w:rsid w:val="002C6D5B"/>
    <w:rsid w:val="002E7CA1"/>
    <w:rsid w:val="00323D00"/>
    <w:rsid w:val="00350445"/>
    <w:rsid w:val="00367CBC"/>
    <w:rsid w:val="003A0254"/>
    <w:rsid w:val="003B4A59"/>
    <w:rsid w:val="003F29FF"/>
    <w:rsid w:val="00406AF5"/>
    <w:rsid w:val="004177A1"/>
    <w:rsid w:val="0045115A"/>
    <w:rsid w:val="00451CF3"/>
    <w:rsid w:val="00453D58"/>
    <w:rsid w:val="00462B47"/>
    <w:rsid w:val="00467073"/>
    <w:rsid w:val="00471766"/>
    <w:rsid w:val="00487F8A"/>
    <w:rsid w:val="004B1EC1"/>
    <w:rsid w:val="004F34C7"/>
    <w:rsid w:val="00507E9D"/>
    <w:rsid w:val="00546FF2"/>
    <w:rsid w:val="00570EEB"/>
    <w:rsid w:val="005724EA"/>
    <w:rsid w:val="005838C8"/>
    <w:rsid w:val="0059512D"/>
    <w:rsid w:val="005C614D"/>
    <w:rsid w:val="006008EB"/>
    <w:rsid w:val="00604F39"/>
    <w:rsid w:val="006534D5"/>
    <w:rsid w:val="006554B0"/>
    <w:rsid w:val="0068355E"/>
    <w:rsid w:val="0068416F"/>
    <w:rsid w:val="006844F8"/>
    <w:rsid w:val="00684A4C"/>
    <w:rsid w:val="006C2AED"/>
    <w:rsid w:val="006D152C"/>
    <w:rsid w:val="006F607C"/>
    <w:rsid w:val="00727E89"/>
    <w:rsid w:val="00732DF3"/>
    <w:rsid w:val="00736796"/>
    <w:rsid w:val="00763F27"/>
    <w:rsid w:val="007A0022"/>
    <w:rsid w:val="007C6305"/>
    <w:rsid w:val="00803547"/>
    <w:rsid w:val="00815226"/>
    <w:rsid w:val="00816F72"/>
    <w:rsid w:val="008235F8"/>
    <w:rsid w:val="00830664"/>
    <w:rsid w:val="008762DB"/>
    <w:rsid w:val="008971AC"/>
    <w:rsid w:val="008A5CD8"/>
    <w:rsid w:val="008B27EB"/>
    <w:rsid w:val="008B7A9B"/>
    <w:rsid w:val="008C2953"/>
    <w:rsid w:val="008D65C4"/>
    <w:rsid w:val="008E1D9C"/>
    <w:rsid w:val="008E6446"/>
    <w:rsid w:val="008F2110"/>
    <w:rsid w:val="008F5A35"/>
    <w:rsid w:val="009144DC"/>
    <w:rsid w:val="00974EC2"/>
    <w:rsid w:val="009866C6"/>
    <w:rsid w:val="00987B35"/>
    <w:rsid w:val="009B5BA3"/>
    <w:rsid w:val="00A2426B"/>
    <w:rsid w:val="00A2549E"/>
    <w:rsid w:val="00A30B36"/>
    <w:rsid w:val="00A422BA"/>
    <w:rsid w:val="00A562AB"/>
    <w:rsid w:val="00A66AAC"/>
    <w:rsid w:val="00A75368"/>
    <w:rsid w:val="00A92F32"/>
    <w:rsid w:val="00A937FE"/>
    <w:rsid w:val="00AB7AE4"/>
    <w:rsid w:val="00AC727A"/>
    <w:rsid w:val="00AD32DF"/>
    <w:rsid w:val="00AE1700"/>
    <w:rsid w:val="00B138DB"/>
    <w:rsid w:val="00B20C0F"/>
    <w:rsid w:val="00B268AB"/>
    <w:rsid w:val="00B27ACA"/>
    <w:rsid w:val="00B3474A"/>
    <w:rsid w:val="00B46FDE"/>
    <w:rsid w:val="00B57189"/>
    <w:rsid w:val="00B94E31"/>
    <w:rsid w:val="00BA724B"/>
    <w:rsid w:val="00BB0661"/>
    <w:rsid w:val="00BC20F6"/>
    <w:rsid w:val="00BC4E68"/>
    <w:rsid w:val="00BE33E9"/>
    <w:rsid w:val="00BF5656"/>
    <w:rsid w:val="00C01613"/>
    <w:rsid w:val="00C11397"/>
    <w:rsid w:val="00C22B9D"/>
    <w:rsid w:val="00C3795D"/>
    <w:rsid w:val="00C55ADD"/>
    <w:rsid w:val="00C8285E"/>
    <w:rsid w:val="00C83E29"/>
    <w:rsid w:val="00C868E1"/>
    <w:rsid w:val="00C87756"/>
    <w:rsid w:val="00C93CDC"/>
    <w:rsid w:val="00C94449"/>
    <w:rsid w:val="00C957CC"/>
    <w:rsid w:val="00CA7E26"/>
    <w:rsid w:val="00D27B3C"/>
    <w:rsid w:val="00D361EF"/>
    <w:rsid w:val="00D4285C"/>
    <w:rsid w:val="00D86D6E"/>
    <w:rsid w:val="00DE4A80"/>
    <w:rsid w:val="00DF0E46"/>
    <w:rsid w:val="00DF4EDD"/>
    <w:rsid w:val="00DF69CF"/>
    <w:rsid w:val="00E478CC"/>
    <w:rsid w:val="00E63904"/>
    <w:rsid w:val="00E666D2"/>
    <w:rsid w:val="00E76E8E"/>
    <w:rsid w:val="00E905B0"/>
    <w:rsid w:val="00EC1208"/>
    <w:rsid w:val="00EE75D0"/>
    <w:rsid w:val="00EF60B9"/>
    <w:rsid w:val="00F331D5"/>
    <w:rsid w:val="00F47E7D"/>
    <w:rsid w:val="00F75640"/>
    <w:rsid w:val="00F9185D"/>
    <w:rsid w:val="00F9458F"/>
    <w:rsid w:val="00FC4351"/>
    <w:rsid w:val="00FC4AF3"/>
    <w:rsid w:val="00FE27EA"/>
    <w:rsid w:val="00FE444C"/>
    <w:rsid w:val="00FE44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FD94F"/>
  <w15:chartTrackingRefBased/>
  <w15:docId w15:val="{EBEA29A0-C28E-4915-A7E1-23EBE3EB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46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46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46FF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46FF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46FF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46FF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46FF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46FF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46FF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46FF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46FF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46FF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46FF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46FF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46FF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46FF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46FF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46FF2"/>
    <w:rPr>
      <w:rFonts w:eastAsiaTheme="majorEastAsia" w:cstheme="majorBidi"/>
      <w:color w:val="272727" w:themeColor="text1" w:themeTint="D8"/>
    </w:rPr>
  </w:style>
  <w:style w:type="paragraph" w:styleId="Titlu">
    <w:name w:val="Title"/>
    <w:basedOn w:val="Normal"/>
    <w:next w:val="Normal"/>
    <w:link w:val="TitluCaracter"/>
    <w:uiPriority w:val="10"/>
    <w:qFormat/>
    <w:rsid w:val="00546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46FF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46FF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46FF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46FF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46FF2"/>
    <w:rPr>
      <w:i/>
      <w:iCs/>
      <w:color w:val="404040" w:themeColor="text1" w:themeTint="BF"/>
    </w:rPr>
  </w:style>
  <w:style w:type="paragraph" w:styleId="Listparagraf">
    <w:name w:val="List Paragraph"/>
    <w:aliases w:val="Forth level"/>
    <w:basedOn w:val="Normal"/>
    <w:link w:val="ListparagrafCaracter"/>
    <w:uiPriority w:val="1"/>
    <w:qFormat/>
    <w:rsid w:val="00546FF2"/>
    <w:pPr>
      <w:ind w:left="720"/>
      <w:contextualSpacing/>
    </w:pPr>
  </w:style>
  <w:style w:type="character" w:styleId="Accentuareintens">
    <w:name w:val="Intense Emphasis"/>
    <w:basedOn w:val="Fontdeparagrafimplicit"/>
    <w:uiPriority w:val="21"/>
    <w:qFormat/>
    <w:rsid w:val="00546FF2"/>
    <w:rPr>
      <w:i/>
      <w:iCs/>
      <w:color w:val="2F5496" w:themeColor="accent1" w:themeShade="BF"/>
    </w:rPr>
  </w:style>
  <w:style w:type="paragraph" w:styleId="Citatintens">
    <w:name w:val="Intense Quote"/>
    <w:basedOn w:val="Normal"/>
    <w:next w:val="Normal"/>
    <w:link w:val="CitatintensCaracter"/>
    <w:uiPriority w:val="30"/>
    <w:qFormat/>
    <w:rsid w:val="00546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46FF2"/>
    <w:rPr>
      <w:i/>
      <w:iCs/>
      <w:color w:val="2F5496" w:themeColor="accent1" w:themeShade="BF"/>
    </w:rPr>
  </w:style>
  <w:style w:type="character" w:styleId="Referireintens">
    <w:name w:val="Intense Reference"/>
    <w:basedOn w:val="Fontdeparagrafimplicit"/>
    <w:uiPriority w:val="32"/>
    <w:qFormat/>
    <w:rsid w:val="00546FF2"/>
    <w:rPr>
      <w:b/>
      <w:bCs/>
      <w:smallCaps/>
      <w:color w:val="2F5496" w:themeColor="accent1" w:themeShade="BF"/>
      <w:spacing w:val="5"/>
    </w:rPr>
  </w:style>
  <w:style w:type="character" w:customStyle="1" w:styleId="ListparagrafCaracter">
    <w:name w:val="Listă paragraf Caracter"/>
    <w:aliases w:val="Forth level Caracter"/>
    <w:link w:val="Listparagraf"/>
    <w:uiPriority w:val="1"/>
    <w:locked/>
    <w:rsid w:val="002B1AE7"/>
  </w:style>
  <w:style w:type="paragraph" w:styleId="Antet">
    <w:name w:val="header"/>
    <w:basedOn w:val="Normal"/>
    <w:link w:val="AntetCaracter"/>
    <w:uiPriority w:val="99"/>
    <w:unhideWhenUsed/>
    <w:rsid w:val="00EC120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C1208"/>
  </w:style>
  <w:style w:type="paragraph" w:styleId="Subsol">
    <w:name w:val="footer"/>
    <w:basedOn w:val="Normal"/>
    <w:link w:val="SubsolCaracter"/>
    <w:uiPriority w:val="99"/>
    <w:unhideWhenUsed/>
    <w:rsid w:val="00EC120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C1208"/>
  </w:style>
  <w:style w:type="table" w:styleId="Tabelgril">
    <w:name w:val="Table Grid"/>
    <w:basedOn w:val="TabelNormal"/>
    <w:uiPriority w:val="39"/>
    <w:rsid w:val="00406AF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2852</Words>
  <Characters>16546</Characters>
  <Application>Microsoft Office Word</Application>
  <DocSecurity>0</DocSecurity>
  <Lines>137</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Utilizator</cp:lastModifiedBy>
  <cp:revision>2</cp:revision>
  <cp:lastPrinted>2026-09-23T05:56:00Z</cp:lastPrinted>
  <dcterms:created xsi:type="dcterms:W3CDTF">2026-09-25T09:40:00Z</dcterms:created>
  <dcterms:modified xsi:type="dcterms:W3CDTF">2026-09-25T09:40:00Z</dcterms:modified>
</cp:coreProperties>
</file>